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r w:rsidDel="00000000" w:rsidR="00000000" w:rsidRPr="00000000">
        <w:rPr>
          <w:rtl w:val="0"/>
        </w:rPr>
        <w:t xml:space="preserve">Sharing Resources for Teaching Global Immigration Issues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Prepared by Lenni B. Benson, Professor of Law, founder Safe Passage Project</w:t>
      </w:r>
    </w:p>
    <w:p w:rsidR="00000000" w:rsidDel="00000000" w:rsidP="00000000" w:rsidRDefault="00000000" w:rsidRPr="00000000" w14:paraId="00000004">
      <w:pPr>
        <w:rPr>
          <w:b w:val="1"/>
        </w:rPr>
      </w:pPr>
      <w:hyperlink r:id="rId6">
        <w:r w:rsidDel="00000000" w:rsidR="00000000" w:rsidRPr="00000000">
          <w:rPr>
            <w:b w:val="1"/>
            <w:color w:val="1155cc"/>
            <w:u w:val="single"/>
            <w:rtl w:val="0"/>
          </w:rPr>
          <w:t xml:space="preserve">Lbenson@nyls.edu</w:t>
        </w:r>
      </w:hyperlink>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(212) 431-2336  </w:t>
      </w:r>
    </w:p>
    <w:p w:rsidR="00000000" w:rsidDel="00000000" w:rsidP="00000000" w:rsidRDefault="00000000" w:rsidRPr="00000000" w14:paraId="00000006">
      <w:pPr>
        <w:rPr>
          <w:b w:val="1"/>
        </w:rPr>
      </w:pPr>
      <w:r w:rsidDel="00000000" w:rsidR="00000000" w:rsidRPr="00000000">
        <w:rPr>
          <w:rtl w:val="0"/>
        </w:rPr>
      </w:r>
    </w:p>
    <w:p w:rsidR="00000000" w:rsidDel="00000000" w:rsidP="00000000" w:rsidRDefault="00000000" w:rsidRPr="00000000" w14:paraId="00000007">
      <w:pPr>
        <w:pStyle w:val="Heading1"/>
        <w:rPr/>
      </w:pPr>
      <w:r w:rsidDel="00000000" w:rsidR="00000000" w:rsidRPr="00000000">
        <w:rPr>
          <w:rtl w:val="0"/>
        </w:rPr>
        <w:t xml:space="preserve">Objective:</w:t>
      </w:r>
    </w:p>
    <w:p w:rsidR="00000000" w:rsidDel="00000000" w:rsidP="00000000" w:rsidRDefault="00000000" w:rsidRPr="00000000" w14:paraId="00000008">
      <w:pPr>
        <w:rPr/>
      </w:pPr>
      <w:r w:rsidDel="00000000" w:rsidR="00000000" w:rsidRPr="00000000">
        <w:rPr>
          <w:rtl w:val="0"/>
        </w:rPr>
        <w:t xml:space="preserve">To share resources that will help educators in secondary school engage students in learning about U.S. immigration in both a global and historical context. </w:t>
      </w:r>
    </w:p>
    <w:p w:rsidR="00000000" w:rsidDel="00000000" w:rsidP="00000000" w:rsidRDefault="00000000" w:rsidRPr="00000000" w14:paraId="00000009">
      <w:pPr>
        <w:rPr/>
      </w:pPr>
      <w:r w:rsidDel="00000000" w:rsidR="00000000" w:rsidRPr="00000000">
        <w:rPr>
          <w:rtl w:val="0"/>
        </w:rPr>
        <w:t xml:space="preserve">The materials and resources gathered here should help an educator find existing lesson plans and resource materials for primary sources and secondary readings on immigration.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pStyle w:val="Heading1"/>
        <w:rPr/>
      </w:pPr>
      <w:r w:rsidDel="00000000" w:rsidR="00000000" w:rsidRPr="00000000">
        <w:rPr>
          <w:rtl w:val="0"/>
        </w:rPr>
        <w:t xml:space="preserve">Note on Immigrant Voices in the Teaching of the Subject:</w:t>
      </w:r>
    </w:p>
    <w:p w:rsidR="00000000" w:rsidDel="00000000" w:rsidP="00000000" w:rsidRDefault="00000000" w:rsidRPr="00000000" w14:paraId="0000000C">
      <w:pPr>
        <w:rPr/>
      </w:pPr>
      <w:r w:rsidDel="00000000" w:rsidR="00000000" w:rsidRPr="00000000">
        <w:rPr>
          <w:rtl w:val="0"/>
        </w:rPr>
        <w:t xml:space="preserve">Ideally, we should all try to bring the spirit and voice of the immigrant and other people into our teaching. Over my twenty-five years of teaching, I have sometimes invited immigrants, refugees, and young migrants into the classroom to share their experiences first hand.  At times, the presentation and discussion with these people has left a lasting impression upon the students.  NEVERTHELESS, a note of caution:  immigrants are often asked to retell their story. They must share intimate details of their family life and if seeking protection of past persecution. They are asked by the government, by family, by classmates, by employers, and by the attorneys that represent them if they are fortunate enough to find counsel.  We may not realize that asking the immigrant to speak to a group, especially of young people of a similar age, can be re-traumatizing.  Reflect carefully about whether your request for a guest speaker is placing an undue burden on the immigrant. Can you guarantee confidentiality? Can you make sure the guest has resources to support him or her after they have spoken to your class?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1"/>
        <w:rPr/>
      </w:pPr>
      <w:r w:rsidDel="00000000" w:rsidR="00000000" w:rsidRPr="00000000">
        <w:rPr>
          <w:rtl w:val="0"/>
        </w:rPr>
        <w:t xml:space="preserve">Find Ways to Bring in the Voice of the Immigrant:</w:t>
      </w:r>
    </w:p>
    <w:p w:rsidR="00000000" w:rsidDel="00000000" w:rsidP="00000000" w:rsidRDefault="00000000" w:rsidRPr="00000000" w14:paraId="0000000F">
      <w:pPr>
        <w:rPr/>
      </w:pPr>
      <w:r w:rsidDel="00000000" w:rsidR="00000000" w:rsidRPr="00000000">
        <w:rPr>
          <w:rtl w:val="0"/>
        </w:rPr>
        <w:t xml:space="preserve">Consider working with a local attorney or nonprofit who might be willing to share “redacted” materials from the affidavits of people seeking asylum.</w:t>
      </w:r>
    </w:p>
    <w:p w:rsidR="00000000" w:rsidDel="00000000" w:rsidP="00000000" w:rsidRDefault="00000000" w:rsidRPr="00000000" w14:paraId="00000010">
      <w:pPr>
        <w:rPr/>
      </w:pPr>
      <w:r w:rsidDel="00000000" w:rsidR="00000000" w:rsidRPr="00000000">
        <w:rPr>
          <w:rtl w:val="0"/>
        </w:rPr>
        <w:t xml:space="preserve">Look for multimedia interviews in your local community or those that have been produced. A few suggestions are below.</w:t>
      </w:r>
    </w:p>
    <w:p w:rsidR="00000000" w:rsidDel="00000000" w:rsidP="00000000" w:rsidRDefault="00000000" w:rsidRPr="00000000" w14:paraId="00000011">
      <w:pPr>
        <w:rPr/>
      </w:pPr>
      <w:r w:rsidDel="00000000" w:rsidR="00000000" w:rsidRPr="00000000">
        <w:rPr>
          <w:rtl w:val="0"/>
        </w:rPr>
        <w:t xml:space="preserve">There are beginning to be a body of memoir written by recent migrants and it may well be a good exercise to compare the first person writing of immigrants today with those of the past.</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1"/>
        <w:rPr/>
      </w:pPr>
      <w:r w:rsidDel="00000000" w:rsidR="00000000" w:rsidRPr="00000000">
        <w:rPr>
          <w:rtl w:val="0"/>
        </w:rPr>
        <w:t xml:space="preserve">RESOURCES:</w:t>
      </w:r>
    </w:p>
    <w:p w:rsidR="00000000" w:rsidDel="00000000" w:rsidP="00000000" w:rsidRDefault="00000000" w:rsidRPr="00000000" w14:paraId="0000001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 article with resources analyzing a project designed by teachers and the American Immigration Law Council</w:t>
      </w:r>
    </w:p>
    <w:p w:rsidR="00000000" w:rsidDel="00000000" w:rsidP="00000000" w:rsidRDefault="00000000" w:rsidRPr="00000000" w14:paraId="00000019">
      <w:pPr>
        <w:rPr/>
      </w:pPr>
      <w:hyperlink r:id="rId7">
        <w:r w:rsidDel="00000000" w:rsidR="00000000" w:rsidRPr="00000000">
          <w:rPr>
            <w:color w:val="0000ff"/>
            <w:u w:val="single"/>
            <w:rtl w:val="0"/>
          </w:rPr>
          <w:t xml:space="preserve">https://www.kappanonline.org/burnett-kugler-tesh-empower-educators-teach-immigration/</w:t>
        </w:r>
      </w:hyperlink>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series of Lesson Plans-- </w:t>
      </w:r>
      <w:hyperlink r:id="rId8">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https://sharemylesson.com/partner/teach-immigration</w:t>
        </w:r>
      </w:hyperlink>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PBS Lesson for grades 5 to 7 and sample of objectives for up to 12</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grade</w:t>
      </w:r>
    </w:p>
    <w:p w:rsidR="00000000" w:rsidDel="00000000" w:rsidP="00000000" w:rsidRDefault="00000000" w:rsidRPr="00000000" w14:paraId="0000001F">
      <w:pPr>
        <w:rPr/>
      </w:pPr>
      <w:hyperlink r:id="rId9">
        <w:r w:rsidDel="00000000" w:rsidR="00000000" w:rsidRPr="00000000">
          <w:rPr>
            <w:color w:val="0000ff"/>
            <w:u w:val="single"/>
            <w:rtl w:val="0"/>
          </w:rPr>
          <w:t xml:space="preserve">https://www.pbs.org/wnet/facesofamerica/for-educators/lesson-overview/16/</w:t>
        </w:r>
      </w:hyperlink>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left"/>
        <w:rPr>
          <w:rFonts w:ascii="Arial" w:cs="Arial" w:eastAsia="Arial" w:hAnsi="Arial"/>
          <w:b w:val="0"/>
          <w:i w:val="0"/>
          <w:smallCaps w:val="0"/>
          <w:strike w:val="0"/>
          <w:color w:val="333333"/>
          <w:sz w:val="20"/>
          <w:szCs w:val="20"/>
          <w:u w:val="none"/>
          <w:shd w:fill="auto" w:val="clear"/>
          <w:vertAlign w:val="baseline"/>
        </w:rPr>
      </w:pPr>
      <w:r w:rsidDel="00000000" w:rsidR="00000000" w:rsidRPr="00000000">
        <w:rPr>
          <w:rFonts w:ascii="Arial" w:cs="Arial" w:eastAsia="Arial" w:hAnsi="Arial"/>
          <w:b w:val="1"/>
          <w:i w:val="0"/>
          <w:smallCaps w:val="0"/>
          <w:strike w:val="0"/>
          <w:color w:val="333333"/>
          <w:sz w:val="20"/>
          <w:szCs w:val="20"/>
          <w:u w:val="none"/>
          <w:shd w:fill="auto" w:val="clear"/>
          <w:vertAlign w:val="baseline"/>
          <w:rtl w:val="0"/>
        </w:rPr>
        <w:t xml:space="preserve">OVERVIEW</w:t>
      </w:r>
      <w:r w:rsidDel="00000000" w:rsidR="00000000" w:rsidRPr="00000000">
        <w:rPr>
          <w:rFonts w:ascii="Arial" w:cs="Arial" w:eastAsia="Arial" w:hAnsi="Arial"/>
          <w:b w:val="0"/>
          <w:i w:val="0"/>
          <w:smallCaps w:val="0"/>
          <w:strike w:val="0"/>
          <w:color w:val="333333"/>
          <w:sz w:val="20"/>
          <w:szCs w:val="20"/>
          <w:u w:val="none"/>
          <w:shd w:fill="auto" w:val="clear"/>
          <w:vertAlign w:val="baseline"/>
          <w:rtl w:val="0"/>
        </w:rPr>
        <w:br w:type="textWrapping"/>
        <w:t xml:space="preserve">In the 2010 PBS series FACES OF AMERICA, Harvard professor Dr. Henry Louis Gates, Jr. states, “if you scratch an American family, sooner or later, you’ll find an immigrant ancestor.” Between 1820 and 1924, no less than 36 million people migrated to the United States. . .but America’s immigrant history is much vaster than that statistic. The country has been an immigrant destination throughout its history, a trend which continues to the present day, with immigrants from across the globe making the United States their home.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ffffff" w:val="clear"/>
        <w:spacing w:after="225" w:before="0" w:line="240" w:lineRule="auto"/>
        <w:ind w:left="0" w:right="0" w:firstLine="0"/>
        <w:jc w:val="left"/>
        <w:rPr>
          <w:rFonts w:ascii="Arial" w:cs="Arial" w:eastAsia="Arial" w:hAnsi="Arial"/>
          <w:b w:val="0"/>
          <w:i w:val="0"/>
          <w:smallCaps w:val="0"/>
          <w:strike w:val="0"/>
          <w:color w:val="333333"/>
          <w:sz w:val="20"/>
          <w:szCs w:val="20"/>
          <w:u w:val="none"/>
          <w:shd w:fill="auto" w:val="clear"/>
          <w:vertAlign w:val="baseline"/>
        </w:rPr>
      </w:pPr>
      <w:r w:rsidDel="00000000" w:rsidR="00000000" w:rsidRPr="00000000">
        <w:rPr>
          <w:rFonts w:ascii="Arial" w:cs="Arial" w:eastAsia="Arial" w:hAnsi="Arial"/>
          <w:b w:val="0"/>
          <w:i w:val="0"/>
          <w:smallCaps w:val="0"/>
          <w:strike w:val="0"/>
          <w:color w:val="333333"/>
          <w:sz w:val="20"/>
          <w:szCs w:val="20"/>
          <w:u w:val="none"/>
          <w:shd w:fill="auto" w:val="clear"/>
          <w:vertAlign w:val="baseline"/>
          <w:rtl w:val="0"/>
        </w:rPr>
        <w:t xml:space="preserve">In this lesson, students will explore the history of this nation of immigrants. In the Introductory Activity, students will identify their own countries of heritage, as well as those of their classmates. Students will then identify ethnic groups that migrated to the United States during various historic “waves” of immigration. In the Learning Activities, students will explore video segments from FACES OF AMERICA to develop an understanding of key motivations for immigration, and explore online resources to examine specific immigrant experiences from various points in American history. In the Culminating Activity, students will utilize their historical knowledge and examination of case studies to develop a brief narrative summarizing the experiences, aspirations, and emotions of a hypothetical immigrant to the United States in the past or the present. This lesson is best used as an introduction to a unit on immigration, or as a stand-alone educational experience to enhance viewing of FACES OF AMERICA.</w:t>
      </w:r>
    </w:p>
    <w:p w:rsidR="00000000" w:rsidDel="00000000" w:rsidP="00000000" w:rsidRDefault="00000000" w:rsidRPr="00000000" w14:paraId="00000022">
      <w:pPr>
        <w:rPr/>
      </w:pPr>
      <w:r w:rsidDel="00000000" w:rsidR="00000000" w:rsidRPr="00000000">
        <w:rPr>
          <w:rtl w:val="0"/>
        </w:rPr>
        <w:t xml:space="preserve">Similar from PBS tied to The New Americans</w:t>
      </w:r>
    </w:p>
    <w:p w:rsidR="00000000" w:rsidDel="00000000" w:rsidP="00000000" w:rsidRDefault="00000000" w:rsidRPr="00000000" w14:paraId="00000023">
      <w:pPr>
        <w:rPr/>
      </w:pPr>
      <w:hyperlink r:id="rId10">
        <w:r w:rsidDel="00000000" w:rsidR="00000000" w:rsidRPr="00000000">
          <w:rPr>
            <w:color w:val="0000ff"/>
            <w:u w:val="single"/>
            <w:rtl w:val="0"/>
          </w:rPr>
          <w:t xml:space="preserve">https://www.pbs.org/independentlens/newamericans/foreducators_index.html</w:t>
        </w:r>
      </w:hyperlink>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comprehensive syllabus with readings on U.S. immigration history and policy</w:t>
      </w:r>
    </w:p>
    <w:p w:rsidR="00000000" w:rsidDel="00000000" w:rsidP="00000000" w:rsidRDefault="00000000" w:rsidRPr="00000000" w14:paraId="00000026">
      <w:pPr>
        <w:rPr/>
      </w:pPr>
      <w:hyperlink r:id="rId11">
        <w:r w:rsidDel="00000000" w:rsidR="00000000" w:rsidRPr="00000000">
          <w:rPr>
            <w:color w:val="0000ff"/>
            <w:u w:val="single"/>
            <w:rtl w:val="0"/>
          </w:rPr>
          <w:t xml:space="preserve">http://editions.lib.umn.edu/immigrationsyllabus/</w:t>
        </w:r>
      </w:hyperlink>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Within this very detailed document: </w:t>
      </w:r>
    </w:p>
    <w:p w:rsidR="00000000" w:rsidDel="00000000" w:rsidP="00000000" w:rsidRDefault="00000000" w:rsidRPr="00000000" w14:paraId="00000028">
      <w:pPr>
        <w:shd w:fill="ffffff" w:val="clear"/>
        <w:spacing w:after="384" w:line="240" w:lineRule="auto"/>
        <w:rPr>
          <w:rFonts w:ascii="Georgia" w:cs="Georgia" w:eastAsia="Georgia" w:hAnsi="Georgia"/>
          <w:color w:val="5e5853"/>
          <w:sz w:val="27"/>
          <w:szCs w:val="27"/>
        </w:rPr>
      </w:pPr>
      <w:r w:rsidDel="00000000" w:rsidR="00000000" w:rsidRPr="00000000">
        <w:rPr>
          <w:rFonts w:ascii="Georgia" w:cs="Georgia" w:eastAsia="Georgia" w:hAnsi="Georgia"/>
          <w:b w:val="1"/>
          <w:color w:val="5e5853"/>
          <w:sz w:val="27"/>
          <w:szCs w:val="27"/>
          <w:rtl w:val="0"/>
        </w:rPr>
        <w:t xml:space="preserve">Multimedia</w:t>
      </w:r>
      <w:r w:rsidDel="00000000" w:rsidR="00000000" w:rsidRPr="00000000">
        <w:rPr>
          <w:rtl w:val="0"/>
        </w:rPr>
      </w:r>
    </w:p>
    <w:p w:rsidR="00000000" w:rsidDel="00000000" w:rsidP="00000000" w:rsidRDefault="00000000" w:rsidRPr="00000000" w14:paraId="00000029">
      <w:pPr>
        <w:numPr>
          <w:ilvl w:val="0"/>
          <w:numId w:val="1"/>
        </w:numPr>
        <w:shd w:fill="ffffff" w:val="clear"/>
        <w:spacing w:after="0" w:before="280" w:line="240" w:lineRule="auto"/>
        <w:ind w:left="768" w:hanging="360"/>
        <w:rPr>
          <w:rFonts w:ascii="Georgia" w:cs="Georgia" w:eastAsia="Georgia" w:hAnsi="Georgia"/>
          <w:color w:val="5e5853"/>
          <w:sz w:val="27"/>
          <w:szCs w:val="27"/>
        </w:rPr>
      </w:pPr>
      <w:r w:rsidDel="00000000" w:rsidR="00000000" w:rsidRPr="00000000">
        <w:rPr>
          <w:rFonts w:ascii="Georgia" w:cs="Georgia" w:eastAsia="Georgia" w:hAnsi="Georgia"/>
          <w:color w:val="5e5853"/>
          <w:sz w:val="27"/>
          <w:szCs w:val="27"/>
          <w:rtl w:val="0"/>
        </w:rPr>
        <w:t xml:space="preserve">Amnesty International, </w:t>
      </w:r>
      <w:hyperlink r:id="rId12">
        <w:r w:rsidDel="00000000" w:rsidR="00000000" w:rsidRPr="00000000">
          <w:rPr>
            <w:rFonts w:ascii="Georgia" w:cs="Georgia" w:eastAsia="Georgia" w:hAnsi="Georgia"/>
            <w:color w:val="99908a"/>
            <w:sz w:val="27"/>
            <w:szCs w:val="27"/>
            <w:u w:val="single"/>
            <w:rtl w:val="0"/>
          </w:rPr>
          <w:t xml:space="preserve">7 Free Short Films About Refugees Recommended by Human Rights Educators</w:t>
        </w:r>
      </w:hyperlink>
      <w:r w:rsidDel="00000000" w:rsidR="00000000" w:rsidRPr="00000000">
        <w:rPr>
          <w:rtl w:val="0"/>
        </w:rPr>
      </w:r>
    </w:p>
    <w:p w:rsidR="00000000" w:rsidDel="00000000" w:rsidP="00000000" w:rsidRDefault="00000000" w:rsidRPr="00000000" w14:paraId="0000002A">
      <w:pPr>
        <w:numPr>
          <w:ilvl w:val="0"/>
          <w:numId w:val="1"/>
        </w:numPr>
        <w:shd w:fill="ffffff" w:val="clear"/>
        <w:spacing w:after="0" w:before="0" w:line="240" w:lineRule="auto"/>
        <w:ind w:left="768" w:hanging="360"/>
        <w:rPr>
          <w:rFonts w:ascii="Georgia" w:cs="Georgia" w:eastAsia="Georgia" w:hAnsi="Georgia"/>
          <w:color w:val="5e5853"/>
          <w:sz w:val="27"/>
          <w:szCs w:val="27"/>
        </w:rPr>
      </w:pPr>
      <w:r w:rsidDel="00000000" w:rsidR="00000000" w:rsidRPr="00000000">
        <w:rPr>
          <w:rFonts w:ascii="Georgia" w:cs="Georgia" w:eastAsia="Georgia" w:hAnsi="Georgia"/>
          <w:color w:val="5e5853"/>
          <w:sz w:val="27"/>
          <w:szCs w:val="27"/>
          <w:rtl w:val="0"/>
        </w:rPr>
        <w:t xml:space="preserve">Amnesty International, “</w:t>
      </w:r>
      <w:hyperlink r:id="rId13">
        <w:r w:rsidDel="00000000" w:rsidR="00000000" w:rsidRPr="00000000">
          <w:rPr>
            <w:rFonts w:ascii="Georgia" w:cs="Georgia" w:eastAsia="Georgia" w:hAnsi="Georgia"/>
            <w:color w:val="99908a"/>
            <w:sz w:val="27"/>
            <w:szCs w:val="27"/>
            <w:u w:val="single"/>
            <w:rtl w:val="0"/>
          </w:rPr>
          <w:t xml:space="preserve">Seeking Safety</w:t>
        </w:r>
      </w:hyperlink>
      <w:r w:rsidDel="00000000" w:rsidR="00000000" w:rsidRPr="00000000">
        <w:rPr>
          <w:rFonts w:ascii="Georgia" w:cs="Georgia" w:eastAsia="Georgia" w:hAnsi="Georgia"/>
          <w:color w:val="5e5853"/>
          <w:sz w:val="27"/>
          <w:szCs w:val="27"/>
          <w:rtl w:val="0"/>
        </w:rPr>
        <w:t xml:space="preserve">,” [Eight interactive and adaptable activities to enable 11-16 year olds explore asylum in a participatory way. Includes background information on refugees and asylum-seekers to support teachers in discussions or Q&amp;A sessions]</w:t>
      </w:r>
    </w:p>
    <w:p w:rsidR="00000000" w:rsidDel="00000000" w:rsidP="00000000" w:rsidRDefault="00000000" w:rsidRPr="00000000" w14:paraId="0000002B">
      <w:pPr>
        <w:numPr>
          <w:ilvl w:val="0"/>
          <w:numId w:val="1"/>
        </w:numPr>
        <w:shd w:fill="ffffff" w:val="clear"/>
        <w:spacing w:after="0" w:before="0" w:line="240" w:lineRule="auto"/>
        <w:ind w:left="768" w:hanging="360"/>
        <w:rPr>
          <w:rFonts w:ascii="Georgia" w:cs="Georgia" w:eastAsia="Georgia" w:hAnsi="Georgia"/>
          <w:color w:val="5e5853"/>
          <w:sz w:val="27"/>
          <w:szCs w:val="27"/>
        </w:rPr>
      </w:pPr>
      <w:hyperlink r:id="rId14">
        <w:r w:rsidDel="00000000" w:rsidR="00000000" w:rsidRPr="00000000">
          <w:rPr>
            <w:rFonts w:ascii="Georgia" w:cs="Georgia" w:eastAsia="Georgia" w:hAnsi="Georgia"/>
            <w:color w:val="99908a"/>
            <w:sz w:val="27"/>
            <w:szCs w:val="27"/>
            <w:u w:val="single"/>
            <w:rtl w:val="0"/>
          </w:rPr>
          <w:t xml:space="preserve">First They Killed My Father: A Daughter of Cambodia Remembers</w:t>
        </w:r>
      </w:hyperlink>
      <w:r w:rsidDel="00000000" w:rsidR="00000000" w:rsidRPr="00000000">
        <w:rPr>
          <w:rFonts w:ascii="Georgia" w:cs="Georgia" w:eastAsia="Georgia" w:hAnsi="Georgia"/>
          <w:color w:val="5e5853"/>
          <w:sz w:val="27"/>
          <w:szCs w:val="27"/>
          <w:rtl w:val="0"/>
        </w:rPr>
        <w:t xml:space="preserve">(documentary film)</w:t>
      </w:r>
    </w:p>
    <w:p w:rsidR="00000000" w:rsidDel="00000000" w:rsidP="00000000" w:rsidRDefault="00000000" w:rsidRPr="00000000" w14:paraId="0000002C">
      <w:pPr>
        <w:numPr>
          <w:ilvl w:val="0"/>
          <w:numId w:val="1"/>
        </w:numPr>
        <w:shd w:fill="ffffff" w:val="clear"/>
        <w:spacing w:after="0" w:before="0" w:line="240" w:lineRule="auto"/>
        <w:ind w:left="768" w:hanging="360"/>
        <w:rPr>
          <w:rFonts w:ascii="Georgia" w:cs="Georgia" w:eastAsia="Georgia" w:hAnsi="Georgia"/>
          <w:color w:val="5e5853"/>
          <w:sz w:val="27"/>
          <w:szCs w:val="27"/>
        </w:rPr>
      </w:pPr>
      <w:hyperlink r:id="rId15">
        <w:r w:rsidDel="00000000" w:rsidR="00000000" w:rsidRPr="00000000">
          <w:rPr>
            <w:rFonts w:ascii="Georgia" w:cs="Georgia" w:eastAsia="Georgia" w:hAnsi="Georgia"/>
            <w:color w:val="99908a"/>
            <w:sz w:val="27"/>
            <w:szCs w:val="27"/>
            <w:u w:val="single"/>
            <w:rtl w:val="0"/>
          </w:rPr>
          <w:t xml:space="preserve">Four POV Documentaries to Discuss the Syrian Refugee Crisis</w:t>
        </w:r>
      </w:hyperlink>
      <w:r w:rsidDel="00000000" w:rsidR="00000000" w:rsidRPr="00000000">
        <w:rPr>
          <w:rtl w:val="0"/>
        </w:rPr>
      </w:r>
    </w:p>
    <w:p w:rsidR="00000000" w:rsidDel="00000000" w:rsidP="00000000" w:rsidRDefault="00000000" w:rsidRPr="00000000" w14:paraId="0000002D">
      <w:pPr>
        <w:numPr>
          <w:ilvl w:val="0"/>
          <w:numId w:val="1"/>
        </w:numPr>
        <w:shd w:fill="ffffff" w:val="clear"/>
        <w:spacing w:after="0" w:before="0" w:line="240" w:lineRule="auto"/>
        <w:ind w:left="768" w:hanging="360"/>
        <w:rPr>
          <w:rFonts w:ascii="Georgia" w:cs="Georgia" w:eastAsia="Georgia" w:hAnsi="Georgia"/>
          <w:color w:val="5e5853"/>
          <w:sz w:val="27"/>
          <w:szCs w:val="27"/>
        </w:rPr>
      </w:pPr>
      <w:hyperlink r:id="rId16">
        <w:r w:rsidDel="00000000" w:rsidR="00000000" w:rsidRPr="00000000">
          <w:rPr>
            <w:rFonts w:ascii="Georgia" w:cs="Georgia" w:eastAsia="Georgia" w:hAnsi="Georgia"/>
            <w:color w:val="99908a"/>
            <w:sz w:val="27"/>
            <w:szCs w:val="27"/>
            <w:u w:val="single"/>
            <w:rtl w:val="0"/>
          </w:rPr>
          <w:t xml:space="preserve">Lost Boys of Sudan</w:t>
        </w:r>
      </w:hyperlink>
      <w:r w:rsidDel="00000000" w:rsidR="00000000" w:rsidRPr="00000000">
        <w:rPr>
          <w:rFonts w:ascii="Georgia" w:cs="Georgia" w:eastAsia="Georgia" w:hAnsi="Georgia"/>
          <w:color w:val="5e5853"/>
          <w:sz w:val="27"/>
          <w:szCs w:val="27"/>
          <w:rtl w:val="0"/>
        </w:rPr>
        <w:t xml:space="preserve"> (documentary film);</w:t>
      </w:r>
    </w:p>
    <w:p w:rsidR="00000000" w:rsidDel="00000000" w:rsidP="00000000" w:rsidRDefault="00000000" w:rsidRPr="00000000" w14:paraId="0000002E">
      <w:pPr>
        <w:numPr>
          <w:ilvl w:val="0"/>
          <w:numId w:val="1"/>
        </w:numPr>
        <w:shd w:fill="ffffff" w:val="clear"/>
        <w:spacing w:after="0" w:before="0" w:line="240" w:lineRule="auto"/>
        <w:ind w:left="768" w:hanging="360"/>
        <w:rPr>
          <w:rFonts w:ascii="Georgia" w:cs="Georgia" w:eastAsia="Georgia" w:hAnsi="Georgia"/>
          <w:color w:val="5e5853"/>
          <w:sz w:val="27"/>
          <w:szCs w:val="27"/>
        </w:rPr>
      </w:pPr>
      <w:hyperlink r:id="rId17">
        <w:r w:rsidDel="00000000" w:rsidR="00000000" w:rsidRPr="00000000">
          <w:rPr>
            <w:rFonts w:ascii="Georgia" w:cs="Georgia" w:eastAsia="Georgia" w:hAnsi="Georgia"/>
            <w:color w:val="99908a"/>
            <w:sz w:val="27"/>
            <w:szCs w:val="27"/>
            <w:u w:val="single"/>
            <w:rtl w:val="0"/>
          </w:rPr>
          <w:t xml:space="preserve">La Jaula de Oro/The Golden Dream</w:t>
        </w:r>
      </w:hyperlink>
      <w:r w:rsidDel="00000000" w:rsidR="00000000" w:rsidRPr="00000000">
        <w:rPr>
          <w:rFonts w:ascii="Georgia" w:cs="Georgia" w:eastAsia="Georgia" w:hAnsi="Georgia"/>
          <w:color w:val="5e5853"/>
          <w:sz w:val="27"/>
          <w:szCs w:val="27"/>
          <w:rtl w:val="0"/>
        </w:rPr>
        <w:t xml:space="preserve"> (documentary film)</w:t>
      </w:r>
    </w:p>
    <w:p w:rsidR="00000000" w:rsidDel="00000000" w:rsidP="00000000" w:rsidRDefault="00000000" w:rsidRPr="00000000" w14:paraId="0000002F">
      <w:pPr>
        <w:numPr>
          <w:ilvl w:val="0"/>
          <w:numId w:val="1"/>
        </w:numPr>
        <w:shd w:fill="ffffff" w:val="clear"/>
        <w:spacing w:after="0" w:before="0" w:line="240" w:lineRule="auto"/>
        <w:ind w:left="768" w:hanging="360"/>
        <w:rPr>
          <w:rFonts w:ascii="Georgia" w:cs="Georgia" w:eastAsia="Georgia" w:hAnsi="Georgia"/>
          <w:color w:val="5e5853"/>
          <w:sz w:val="27"/>
          <w:szCs w:val="27"/>
        </w:rPr>
      </w:pPr>
      <w:hyperlink r:id="rId18">
        <w:r w:rsidDel="00000000" w:rsidR="00000000" w:rsidRPr="00000000">
          <w:rPr>
            <w:rFonts w:ascii="Georgia" w:cs="Georgia" w:eastAsia="Georgia" w:hAnsi="Georgia"/>
            <w:color w:val="99908a"/>
            <w:sz w:val="27"/>
            <w:szCs w:val="27"/>
            <w:u w:val="single"/>
            <w:rtl w:val="0"/>
          </w:rPr>
          <w:t xml:space="preserve">The Betrayal: Nerakhoon</w:t>
        </w:r>
      </w:hyperlink>
      <w:r w:rsidDel="00000000" w:rsidR="00000000" w:rsidRPr="00000000">
        <w:rPr>
          <w:rFonts w:ascii="Georgia" w:cs="Georgia" w:eastAsia="Georgia" w:hAnsi="Georgia"/>
          <w:color w:val="5e5853"/>
          <w:sz w:val="27"/>
          <w:szCs w:val="27"/>
          <w:rtl w:val="0"/>
        </w:rPr>
        <w:t xml:space="preserve"> (documentary film)</w:t>
      </w:r>
    </w:p>
    <w:p w:rsidR="00000000" w:rsidDel="00000000" w:rsidP="00000000" w:rsidRDefault="00000000" w:rsidRPr="00000000" w14:paraId="00000030">
      <w:pPr>
        <w:numPr>
          <w:ilvl w:val="0"/>
          <w:numId w:val="1"/>
        </w:numPr>
        <w:shd w:fill="ffffff" w:val="clear"/>
        <w:spacing w:after="0" w:before="0" w:line="240" w:lineRule="auto"/>
        <w:ind w:left="768" w:hanging="360"/>
        <w:rPr>
          <w:rFonts w:ascii="Georgia" w:cs="Georgia" w:eastAsia="Georgia" w:hAnsi="Georgia"/>
          <w:color w:val="5e5853"/>
          <w:sz w:val="27"/>
          <w:szCs w:val="27"/>
        </w:rPr>
      </w:pPr>
      <w:r w:rsidDel="00000000" w:rsidR="00000000" w:rsidRPr="00000000">
        <w:rPr>
          <w:rFonts w:ascii="Georgia" w:cs="Georgia" w:eastAsia="Georgia" w:hAnsi="Georgia"/>
          <w:color w:val="5e5853"/>
          <w:sz w:val="27"/>
          <w:szCs w:val="27"/>
          <w:rtl w:val="0"/>
        </w:rPr>
        <w:t xml:space="preserve">UNHCR, “</w:t>
      </w:r>
      <w:hyperlink r:id="rId19">
        <w:r w:rsidDel="00000000" w:rsidR="00000000" w:rsidRPr="00000000">
          <w:rPr>
            <w:rFonts w:ascii="Georgia" w:cs="Georgia" w:eastAsia="Georgia" w:hAnsi="Georgia"/>
            <w:color w:val="99908a"/>
            <w:sz w:val="27"/>
            <w:szCs w:val="27"/>
            <w:u w:val="single"/>
            <w:rtl w:val="0"/>
          </w:rPr>
          <w:t xml:space="preserve">Against All Odds: The Game that Allows you to Experience what it’s like to be a refugee</w:t>
        </w:r>
      </w:hyperlink>
      <w:r w:rsidDel="00000000" w:rsidR="00000000" w:rsidRPr="00000000">
        <w:rPr>
          <w:rFonts w:ascii="Georgia" w:cs="Georgia" w:eastAsia="Georgia" w:hAnsi="Georgia"/>
          <w:color w:val="5e5853"/>
          <w:sz w:val="27"/>
          <w:szCs w:val="27"/>
          <w:rtl w:val="0"/>
        </w:rPr>
        <w:t xml:space="preserve">”</w:t>
      </w:r>
    </w:p>
    <w:p w:rsidR="00000000" w:rsidDel="00000000" w:rsidP="00000000" w:rsidRDefault="00000000" w:rsidRPr="00000000" w14:paraId="00000031">
      <w:pPr>
        <w:numPr>
          <w:ilvl w:val="0"/>
          <w:numId w:val="1"/>
        </w:numPr>
        <w:shd w:fill="ffffff" w:val="clear"/>
        <w:spacing w:after="280" w:before="0" w:line="240" w:lineRule="auto"/>
        <w:ind w:left="768" w:hanging="360"/>
        <w:rPr>
          <w:rFonts w:ascii="Georgia" w:cs="Georgia" w:eastAsia="Georgia" w:hAnsi="Georgia"/>
          <w:color w:val="5e5853"/>
          <w:sz w:val="27"/>
          <w:szCs w:val="27"/>
        </w:rPr>
      </w:pPr>
      <w:r w:rsidDel="00000000" w:rsidR="00000000" w:rsidRPr="00000000">
        <w:rPr>
          <w:rFonts w:ascii="Georgia" w:cs="Georgia" w:eastAsia="Georgia" w:hAnsi="Georgia"/>
          <w:color w:val="5e5853"/>
          <w:sz w:val="27"/>
          <w:szCs w:val="27"/>
          <w:rtl w:val="0"/>
        </w:rPr>
        <w:t xml:space="preserve">Valeria Fernández, illustrated by Dan Carino, </w:t>
      </w:r>
      <w:hyperlink r:id="rId20">
        <w:r w:rsidDel="00000000" w:rsidR="00000000" w:rsidRPr="00000000">
          <w:rPr>
            <w:rFonts w:ascii="Georgia" w:cs="Georgia" w:eastAsia="Georgia" w:hAnsi="Georgia"/>
            <w:color w:val="99908a"/>
            <w:sz w:val="27"/>
            <w:szCs w:val="27"/>
            <w:u w:val="single"/>
            <w:rtl w:val="0"/>
          </w:rPr>
          <w:t xml:space="preserve">“These asylum seekers are being forced to raise their kids in immigration ‘jails,’”</w:t>
        </w:r>
      </w:hyperlink>
      <w:r w:rsidDel="00000000" w:rsidR="00000000" w:rsidRPr="00000000">
        <w:rPr>
          <w:rFonts w:ascii="Georgia" w:cs="Georgia" w:eastAsia="Georgia" w:hAnsi="Georgia"/>
          <w:color w:val="5e5853"/>
          <w:sz w:val="27"/>
          <w:szCs w:val="27"/>
          <w:rtl w:val="0"/>
        </w:rPr>
        <w:t xml:space="preserve"> July 7, 2016, Public Radio International</w:t>
      </w:r>
    </w:p>
    <w:p w:rsidR="00000000" w:rsidDel="00000000" w:rsidP="00000000" w:rsidRDefault="00000000" w:rsidRPr="00000000" w14:paraId="00000032">
      <w:pPr>
        <w:shd w:fill="ffffff" w:val="clear"/>
        <w:spacing w:after="384" w:line="240" w:lineRule="auto"/>
        <w:rPr/>
      </w:pPr>
      <w:r w:rsidDel="00000000" w:rsidR="00000000" w:rsidRPr="00000000">
        <w:rPr>
          <w:rFonts w:ascii="Georgia" w:cs="Georgia" w:eastAsia="Georgia" w:hAnsi="Georgia"/>
          <w:color w:val="5e5853"/>
          <w:sz w:val="27"/>
          <w:szCs w:val="27"/>
          <w:rtl w:val="0"/>
        </w:rPr>
        <w:t xml:space="preserve"> </w:t>
      </w:r>
      <w:r w:rsidDel="00000000" w:rsidR="00000000" w:rsidRPr="00000000">
        <w:rPr>
          <w:rtl w:val="0"/>
        </w:rPr>
      </w:r>
    </w:p>
    <w:p w:rsidR="00000000" w:rsidDel="00000000" w:rsidP="00000000" w:rsidRDefault="00000000" w:rsidRPr="00000000" w14:paraId="0000003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webpage with many resources mostly using historical perspectives, including Atlantic slavery.</w:t>
      </w:r>
    </w:p>
    <w:p w:rsidR="00000000" w:rsidDel="00000000" w:rsidP="00000000" w:rsidRDefault="00000000" w:rsidRPr="00000000" w14:paraId="00000034">
      <w:pPr>
        <w:rPr/>
      </w:pPr>
      <w:hyperlink r:id="rId21">
        <w:r w:rsidDel="00000000" w:rsidR="00000000" w:rsidRPr="00000000">
          <w:rPr>
            <w:color w:val="0000ff"/>
            <w:u w:val="single"/>
            <w:rtl w:val="0"/>
          </w:rPr>
          <w:t xml:space="preserve">https://www.historians.org/teaching-and-learning/teaching-resources-for-historians/classroom-materials/classroom-materials-migration/immigration</w:t>
        </w:r>
      </w:hyperlink>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Same organization but focus on refugees:  </w:t>
      </w:r>
      <w:hyperlink r:id="rId22">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https://www.historians.org/publications-and-directories/perspectives-on-history/october-2018/myths-and-realities-of-the-us-refugee-policy</w:t>
        </w:r>
      </w:hyperlink>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hyperlink r:id="rId23">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https://www.historians.org/publications-and-directories/perspectives-on-history/january-2019/displaced-persons-the-present-crisis-and-its-histories</w:t>
        </w:r>
      </w:hyperlink>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demographic data that is reliable and thorough visit </w:t>
      </w:r>
      <w:hyperlink r:id="rId24">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www.migrationpolicyinstitute.org</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This think tank does really good reporting.</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Woman’s Refugee Commission and Kids in Need of Defense have both published extensive reports on the treatment of children.  </w:t>
      </w:r>
      <w:hyperlink r:id="rId25">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https://www.womensrefugeecommission.org/resources</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hyperlink r:id="rId26">
        <w:r w:rsidDel="00000000" w:rsidR="00000000" w:rsidRPr="00000000">
          <w:rPr>
            <w:color w:val="1155cc"/>
            <w:u w:val="single"/>
            <w:rtl w:val="0"/>
          </w:rPr>
          <w:t xml:space="preserve">https://supportkind.org/resources/category/reports/</w:t>
        </w:r>
      </w:hyperlink>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Search Congressional Research Reports (CRS) on immigration topics for short, descriptive summaries of law and procedure. The reports are only the “tip of the iceberg” but can be very helpful.  </w:t>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POINT OF VIEW—Well Founded Fear 1997 Documentary.  While very dated, the 90 minutes film takes you inside asylum interviews.  </w:t>
      </w:r>
      <w:hyperlink r:id="rId27">
        <w:r w:rsidDel="00000000" w:rsidR="00000000" w:rsidRPr="00000000">
          <w:rPr>
            <w:color w:val="1155cc"/>
            <w:u w:val="single"/>
            <w:rtl w:val="0"/>
          </w:rPr>
          <w:t xml:space="preserve">https://vimeo.com/ondemand/wellfoundedfear/143177512</w:t>
        </w:r>
      </w:hyperlink>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Detention issues:  Detention Watch is a very reliable and accurate source.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hyperlink r:id="rId28">
        <w:r w:rsidDel="00000000" w:rsidR="00000000" w:rsidRPr="00000000">
          <w:rPr>
            <w:color w:val="1155cc"/>
            <w:u w:val="single"/>
            <w:rtl w:val="0"/>
          </w:rPr>
          <w:t xml:space="preserve">https://www.detentionwatchnetwork.org/</w:t>
        </w:r>
      </w:hyperlink>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t xml:space="preserve">13. Exploring legal status and forms of visas in the United States.  The USCIS website has a tool called “How Do I?”  Give the students taks like “How do I sponsor a worker?” “ How do I sponsor a relative?”  On the website you will find an overview of many categories of both temporary (nonimmigrant) and permanent (immigrant) visas.</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14. A coedited a book on Migrant Children published in 2018 by Elgar Press.  The first chapter is free for download.  </w:t>
      </w:r>
      <w:hyperlink r:id="rId29">
        <w:r w:rsidDel="00000000" w:rsidR="00000000" w:rsidRPr="00000000">
          <w:rPr>
            <w:color w:val="1155cc"/>
            <w:u w:val="single"/>
            <w:rtl w:val="0"/>
          </w:rPr>
          <w:t xml:space="preserve">https://www.e-elgar.com/shop/protecting-migrant-children</w:t>
        </w:r>
      </w:hyperlink>
      <w:r w:rsidDel="00000000" w:rsidR="00000000" w:rsidRPr="00000000">
        <w:rPr>
          <w:rtl w:val="0"/>
        </w:rPr>
        <w:t xml:space="preserve">  It is a comparative law text and has chapters on Canada, the EU, the UK, Australia and the United States. There is a brief treatment of migration internal in the People’s Republic of China.  There is a chapter on litigation with the Organization of American States and the U.S. obligations of fair treatment for refugees from other states in the Americas.</w: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Please call upon me if I can be a resource for you.  I am the author of a legal textbook (Carolina Academic Press Immigration and Nationality Law) </w:t>
      </w:r>
      <w:hyperlink r:id="rId30">
        <w:r w:rsidDel="00000000" w:rsidR="00000000" w:rsidRPr="00000000">
          <w:rPr>
            <w:color w:val="1155cc"/>
            <w:u w:val="single"/>
            <w:rtl w:val="0"/>
          </w:rPr>
          <w:t xml:space="preserve">https://cap-press.com/books/isbn/9781422422168/Immigration-and-Nationality-Law</w:t>
        </w:r>
      </w:hyperlink>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 and have crafted many lesson plans for elementary and secondary teaching.</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bookmarkStart w:colFirst="0" w:colLast="0" w:name="_gjdgxs" w:id="0"/>
      <w:bookmarkEnd w:id="0"/>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160" w:before="0" w:line="259"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pri.org/stories/2016-07-07/these-asylum-seekers-are-being-forced-raise-their-kids-immigration-jails" TargetMode="External"/><Relationship Id="rId22" Type="http://schemas.openxmlformats.org/officeDocument/2006/relationships/hyperlink" Target="https://www.historians.org/publications-and-directories/perspectives-on-history/october-2018/myths-and-realities-of-the-us-refugee-policy" TargetMode="External"/><Relationship Id="rId21" Type="http://schemas.openxmlformats.org/officeDocument/2006/relationships/hyperlink" Target="https://www.historians.org/teaching-and-learning/teaching-resources-for-historians/classroom-materials/classroom-materials-migration/immigration" TargetMode="External"/><Relationship Id="rId24" Type="http://schemas.openxmlformats.org/officeDocument/2006/relationships/hyperlink" Target="http://www.migrationpolicyinstitute.org" TargetMode="External"/><Relationship Id="rId23" Type="http://schemas.openxmlformats.org/officeDocument/2006/relationships/hyperlink" Target="https://www.historians.org/publications-and-directories/perspectives-on-history/january-2019/displaced-persons-the-present-crisis-and-its-histori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pbs.org/wnet/facesofamerica/for-educators/lesson-overview/16/" TargetMode="External"/><Relationship Id="rId26" Type="http://schemas.openxmlformats.org/officeDocument/2006/relationships/hyperlink" Target="https://supportkind.org/resources/category/reports/" TargetMode="External"/><Relationship Id="rId25" Type="http://schemas.openxmlformats.org/officeDocument/2006/relationships/hyperlink" Target="https://www.womensrefugeecommission.org/resources" TargetMode="External"/><Relationship Id="rId28" Type="http://schemas.openxmlformats.org/officeDocument/2006/relationships/hyperlink" Target="https://www.detentionwatchnetwork.org/" TargetMode="External"/><Relationship Id="rId27" Type="http://schemas.openxmlformats.org/officeDocument/2006/relationships/hyperlink" Target="https://vimeo.com/ondemand/wellfoundedfear/143177512" TargetMode="External"/><Relationship Id="rId5" Type="http://schemas.openxmlformats.org/officeDocument/2006/relationships/styles" Target="styles.xml"/><Relationship Id="rId6" Type="http://schemas.openxmlformats.org/officeDocument/2006/relationships/hyperlink" Target="mailto:Lbenson@nyls.edu" TargetMode="External"/><Relationship Id="rId29" Type="http://schemas.openxmlformats.org/officeDocument/2006/relationships/hyperlink" Target="https://www.e-elgar.com/shop/protecting-migrant-children" TargetMode="External"/><Relationship Id="rId7" Type="http://schemas.openxmlformats.org/officeDocument/2006/relationships/hyperlink" Target="https://www.kappanonline.org/burnett-kugler-tesh-empower-educators-teach-immigration/" TargetMode="External"/><Relationship Id="rId8" Type="http://schemas.openxmlformats.org/officeDocument/2006/relationships/hyperlink" Target="https://sharemylesson.com/partner/teach-immigration" TargetMode="External"/><Relationship Id="rId30" Type="http://schemas.openxmlformats.org/officeDocument/2006/relationships/hyperlink" Target="https://cap-press.com/books/isbn/9781422422168/Immigration-and-Nationality-Law" TargetMode="External"/><Relationship Id="rId11" Type="http://schemas.openxmlformats.org/officeDocument/2006/relationships/hyperlink" Target="http://editions.lib.umn.edu/immigrationsyllabus/" TargetMode="External"/><Relationship Id="rId10" Type="http://schemas.openxmlformats.org/officeDocument/2006/relationships/hyperlink" Target="https://www.pbs.org/independentlens/newamericans/foreducators_index.html" TargetMode="External"/><Relationship Id="rId13" Type="http://schemas.openxmlformats.org/officeDocument/2006/relationships/hyperlink" Target="https://www.amnesty.org.uk/resources/activity-pack-seeking-safety#.WFV3AZLREot" TargetMode="External"/><Relationship Id="rId12" Type="http://schemas.openxmlformats.org/officeDocument/2006/relationships/hyperlink" Target="https://www.amnesty.org/en/latest/education/2016/03/seven-free-short-films-about-refugees-recommended-by-human-rights-educators/" TargetMode="External"/><Relationship Id="rId15" Type="http://schemas.openxmlformats.org/officeDocument/2006/relationships/hyperlink" Target="http://www.pbs.org/pov/blog/povdocs/2015/12/four-pov-documentaries-to-discuss-the-syrian-refugee-crisis/" TargetMode="External"/><Relationship Id="rId14" Type="http://schemas.openxmlformats.org/officeDocument/2006/relationships/hyperlink" Target="http://www.imdb.com/title/tt4882376/" TargetMode="External"/><Relationship Id="rId17" Type="http://schemas.openxmlformats.org/officeDocument/2006/relationships/hyperlink" Target="https://www.youtube.com/watch?v=z_l_WxX0OGY" TargetMode="External"/><Relationship Id="rId16" Type="http://schemas.openxmlformats.org/officeDocument/2006/relationships/hyperlink" Target="http://www.lostboysfilm.com/" TargetMode="External"/><Relationship Id="rId19" Type="http://schemas.openxmlformats.org/officeDocument/2006/relationships/hyperlink" Target="http://www.playagainstallodds.ca/" TargetMode="External"/><Relationship Id="rId18" Type="http://schemas.openxmlformats.org/officeDocument/2006/relationships/hyperlink" Target="http://www.pbs.org/pov/betray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