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Brexit Timeline</w:t>
      </w:r>
    </w:p>
    <w:p w:rsidR="00000000" w:rsidDel="00000000" w:rsidP="00000000" w:rsidRDefault="00000000" w:rsidRPr="00000000" w14:paraId="0000000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1969</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the UK applies for membership in the European Economic Community (EEC) which was the early version of the European Union (EU)</w:t>
      </w:r>
    </w:p>
    <w:p w:rsidR="00000000" w:rsidDel="00000000" w:rsidP="00000000" w:rsidRDefault="00000000" w:rsidRPr="00000000" w14:paraId="0000000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1973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UK joins the EEC</w:t>
      </w:r>
    </w:p>
    <w:p w:rsidR="00000000" w:rsidDel="00000000" w:rsidP="00000000" w:rsidRDefault="00000000" w:rsidRPr="00000000" w14:paraId="0000000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1975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UK holds its first referendum on whether the UK should be part of the EEC</w:t>
      </w:r>
    </w:p>
    <w:p w:rsidR="00000000" w:rsidDel="00000000" w:rsidP="00000000" w:rsidRDefault="00000000" w:rsidRPr="00000000" w14:paraId="0000000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1975-2015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UK increasingly integrates with the rest of the EU’s economy</w:t>
      </w:r>
    </w:p>
    <w:p w:rsidR="00000000" w:rsidDel="00000000" w:rsidP="00000000" w:rsidRDefault="00000000" w:rsidRPr="00000000" w14:paraId="0000000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2015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Conservative Prime Minister David Cameron wins reelection and renegotiates parts of the UK’s relationship with the EU.</w:t>
      </w:r>
    </w:p>
    <w:p w:rsidR="00000000" w:rsidDel="00000000" w:rsidP="00000000" w:rsidRDefault="00000000" w:rsidRPr="00000000" w14:paraId="0000000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February 2016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Cameron announces a referendum on whether the UK should remain part of the EU. Cameron was opposed to leaving the EU and actively campaigned for the UK to remain.</w:t>
      </w:r>
    </w:p>
    <w:p w:rsidR="00000000" w:rsidDel="00000000" w:rsidP="00000000" w:rsidRDefault="00000000" w:rsidRPr="00000000" w14:paraId="0000000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June 2016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UK holds referendum, UK votes surprisingly to leave the EU by a 52-48 vote.</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October 2016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Cameron resigns as Prime Minister and Conservative Theresa May takes over and works to negotiate the terms of Brexit. The UK has two years to negotiate its terms with the EU. </w:t>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March 2019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UK’s Parliament rejected the terms Theresa May negotiated with the EU Parliament three times for the UK’s exit from the EU.</w:t>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July 2019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Theresa May resigns as Prime Minister. Boris Johnson takes over leadership of the Conservative Party</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December 2019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Boris Johnson calls for early Parliamentary elections and his Conservative Party wins a big majority in Parliament that should help the Parliament pass terms on Brexit.</w:t>
      </w:r>
    </w:p>
    <w:p w:rsidR="00000000" w:rsidDel="00000000" w:rsidP="00000000" w:rsidRDefault="00000000" w:rsidRPr="00000000" w14:paraId="0000000D">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0E">
      <w:pPr>
        <w:spacing w:line="276" w:lineRule="auto"/>
        <w:rPr>
          <w:rFonts w:ascii="Cambria" w:cs="Cambria" w:eastAsia="Cambria" w:hAnsi="Cambria"/>
        </w:rPr>
      </w:pPr>
      <w:r w:rsidDel="00000000" w:rsidR="00000000" w:rsidRPr="00000000">
        <w:rPr>
          <w:rFonts w:ascii="Cambria" w:cs="Cambria" w:eastAsia="Cambria" w:hAnsi="Cambria"/>
          <w:b w:val="1"/>
          <w:rtl w:val="0"/>
        </w:rPr>
        <w:t xml:space="preserve">Nationalism: </w:t>
      </w:r>
      <w:r w:rsidDel="00000000" w:rsidR="00000000" w:rsidRPr="00000000">
        <w:rPr>
          <w:rFonts w:ascii="Cambria" w:cs="Cambria" w:eastAsia="Cambria" w:hAnsi="Cambria"/>
          <w:rtl w:val="0"/>
        </w:rPr>
        <w:t xml:space="preserve">Identifying with one’s own nation and support for its interests, especially to the exclusion or detriment of the interests of other nations. The lines are drawn between those “in” the nation and those “outside” of the nation.</w:t>
      </w:r>
    </w:p>
    <w:p w:rsidR="00000000" w:rsidDel="00000000" w:rsidP="00000000" w:rsidRDefault="00000000" w:rsidRPr="00000000" w14:paraId="0000000F">
      <w:pPr>
        <w:spacing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10">
      <w:pPr>
        <w:spacing w:line="276" w:lineRule="auto"/>
        <w:rPr>
          <w:rFonts w:ascii="Cambria" w:cs="Cambria" w:eastAsia="Cambria" w:hAnsi="Cambria"/>
        </w:rPr>
      </w:pPr>
      <w:r w:rsidDel="00000000" w:rsidR="00000000" w:rsidRPr="00000000">
        <w:rPr>
          <w:rFonts w:ascii="Cambria" w:cs="Cambria" w:eastAsia="Cambria" w:hAnsi="Cambria"/>
          <w:b w:val="1"/>
          <w:rtl w:val="0"/>
        </w:rPr>
        <w:t xml:space="preserve">Populism: </w:t>
      </w:r>
      <w:r w:rsidDel="00000000" w:rsidR="00000000" w:rsidRPr="00000000">
        <w:rPr>
          <w:rFonts w:ascii="Cambria" w:cs="Cambria" w:eastAsia="Cambria" w:hAnsi="Cambria"/>
          <w:rtl w:val="0"/>
        </w:rPr>
        <w:t xml:space="preserve">a political approach that strives to appeal to ordinary people who feel that their concerns are disregarded by established elite groups. </w:t>
      </w:r>
    </w:p>
    <w:p w:rsidR="00000000" w:rsidDel="00000000" w:rsidP="00000000" w:rsidRDefault="00000000" w:rsidRPr="00000000" w14:paraId="00000011">
      <w:pPr>
        <w:spacing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12">
      <w:pPr>
        <w:spacing w:line="276" w:lineRule="auto"/>
        <w:rPr>
          <w:rFonts w:ascii="Cambria" w:cs="Cambria" w:eastAsia="Cambria" w:hAnsi="Cambria"/>
        </w:rPr>
      </w:pPr>
      <w:r w:rsidDel="00000000" w:rsidR="00000000" w:rsidRPr="00000000">
        <w:rPr>
          <w:rFonts w:ascii="Cambria" w:cs="Cambria" w:eastAsia="Cambria" w:hAnsi="Cambria"/>
          <w:b w:val="1"/>
          <w:rtl w:val="0"/>
        </w:rPr>
        <w:t xml:space="preserve">Both of these ideologies undermine both domestic and international liberalism.</w:t>
      </w:r>
      <w:r w:rsidDel="00000000" w:rsidR="00000000" w:rsidRPr="00000000">
        <w:rPr>
          <w:rFonts w:ascii="Cambria" w:cs="Cambria" w:eastAsia="Cambria" w:hAnsi="Cambria"/>
          <w:rtl w:val="0"/>
        </w:rPr>
        <w:t xml:space="preserve"> </w:t>
      </w:r>
    </w:p>
    <w:p w:rsidR="00000000" w:rsidDel="00000000" w:rsidP="00000000" w:rsidRDefault="00000000" w:rsidRPr="00000000" w14:paraId="00000013">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14">
      <w:pPr>
        <w:spacing w:line="276" w:lineRule="auto"/>
        <w:rPr>
          <w:rFonts w:ascii="Cambria" w:cs="Cambria" w:eastAsia="Cambria" w:hAnsi="Cambria"/>
          <w:b w:val="1"/>
        </w:rPr>
      </w:pPr>
      <w:r w:rsidDel="00000000" w:rsidR="00000000" w:rsidRPr="00000000">
        <w:rPr>
          <w:rFonts w:ascii="Cambria" w:cs="Cambria" w:eastAsia="Cambria" w:hAnsi="Cambria"/>
          <w:b w:val="1"/>
          <w:rtl w:val="0"/>
        </w:rPr>
        <w:t xml:space="preserve">Nationalism </w:t>
      </w:r>
      <w:r w:rsidDel="00000000" w:rsidR="00000000" w:rsidRPr="00000000">
        <w:rPr>
          <w:rFonts w:ascii="Cambria" w:cs="Cambria" w:eastAsia="Cambria" w:hAnsi="Cambria"/>
          <w:rtl w:val="0"/>
        </w:rPr>
        <w:t xml:space="preserve">undermines the liberal world order by promoting national self-interest at the cost of cooperation and promoting global interests.</w:t>
      </w:r>
      <w:r w:rsidDel="00000000" w:rsidR="00000000" w:rsidRPr="00000000">
        <w:rPr>
          <w:rFonts w:ascii="Cambria" w:cs="Cambria" w:eastAsia="Cambria" w:hAnsi="Cambria"/>
          <w:b w:val="1"/>
          <w:rtl w:val="0"/>
        </w:rPr>
        <w:t xml:space="preserve"> </w:t>
      </w:r>
    </w:p>
    <w:p w:rsidR="00000000" w:rsidDel="00000000" w:rsidP="00000000" w:rsidRDefault="00000000" w:rsidRPr="00000000" w14:paraId="00000015">
      <w:pPr>
        <w:spacing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16">
      <w:pPr>
        <w:spacing w:line="276" w:lineRule="auto"/>
        <w:rPr>
          <w:rFonts w:ascii="Cambria" w:cs="Cambria" w:eastAsia="Cambria" w:hAnsi="Cambria"/>
        </w:rPr>
      </w:pPr>
      <w:r w:rsidDel="00000000" w:rsidR="00000000" w:rsidRPr="00000000">
        <w:rPr>
          <w:rFonts w:ascii="Cambria" w:cs="Cambria" w:eastAsia="Cambria" w:hAnsi="Cambria"/>
          <w:b w:val="1"/>
          <w:rtl w:val="0"/>
        </w:rPr>
        <w:t xml:space="preserve">Populism </w:t>
      </w:r>
      <w:r w:rsidDel="00000000" w:rsidR="00000000" w:rsidRPr="00000000">
        <w:rPr>
          <w:rFonts w:ascii="Cambria" w:cs="Cambria" w:eastAsia="Cambria" w:hAnsi="Cambria"/>
          <w:rtl w:val="0"/>
        </w:rPr>
        <w:t xml:space="preserve">undermines national liberalism. It is divisive ideology that undermines the idea that there are many people in a nation whose power and participation are legitimate. Often populists undermine the rule of law in order to further their larger fight against those who hold power illegitimately. </w:t>
      </w:r>
    </w:p>
    <w:p w:rsidR="00000000" w:rsidDel="00000000" w:rsidP="00000000" w:rsidRDefault="00000000" w:rsidRPr="00000000" w14:paraId="00000017">
      <w:pPr>
        <w:spacing w:line="276"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Brexit’s Advance Opens a New Trade Era</w:t>
      </w:r>
    </w:p>
    <w:p w:rsidR="00000000" w:rsidDel="00000000" w:rsidP="00000000" w:rsidRDefault="00000000" w:rsidRPr="00000000" w14:paraId="00000018">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19">
      <w:pPr>
        <w:spacing w:line="276" w:lineRule="auto"/>
        <w:rPr>
          <w:rFonts w:ascii="Cambria" w:cs="Cambria" w:eastAsia="Cambria" w:hAnsi="Cambria"/>
        </w:rPr>
      </w:pPr>
      <w:r w:rsidDel="00000000" w:rsidR="00000000" w:rsidRPr="00000000">
        <w:rPr>
          <w:rFonts w:ascii="Cambria" w:cs="Cambria" w:eastAsia="Cambria" w:hAnsi="Cambria"/>
          <w:b w:val="1"/>
          <w:rtl w:val="0"/>
        </w:rPr>
        <w:t xml:space="preserve">Directions: </w:t>
      </w:r>
      <w:r w:rsidDel="00000000" w:rsidR="00000000" w:rsidRPr="00000000">
        <w:rPr>
          <w:rFonts w:ascii="Cambria" w:cs="Cambria" w:eastAsia="Cambria" w:hAnsi="Cambria"/>
          <w:rtl w:val="0"/>
        </w:rPr>
        <w:t xml:space="preserve">Please read and annotate</w:t>
      </w:r>
    </w:p>
    <w:p w:rsidR="00000000" w:rsidDel="00000000" w:rsidP="00000000" w:rsidRDefault="00000000" w:rsidRPr="00000000" w14:paraId="0000001A">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1B">
      <w:pPr>
        <w:spacing w:line="276" w:lineRule="auto"/>
        <w:rPr>
          <w:rFonts w:ascii="Cambria" w:cs="Cambria" w:eastAsia="Cambria" w:hAnsi="Cambria"/>
          <w:b w:val="1"/>
        </w:rPr>
      </w:pPr>
      <w:r w:rsidDel="00000000" w:rsidR="00000000" w:rsidRPr="00000000">
        <w:rPr>
          <w:rFonts w:ascii="Cambria" w:cs="Cambria" w:eastAsia="Cambria" w:hAnsi="Cambria"/>
          <w:b w:val="1"/>
          <w:rtl w:val="0"/>
        </w:rPr>
        <w:t xml:space="preserve">By </w:t>
      </w:r>
      <w:hyperlink r:id="rId6">
        <w:r w:rsidDel="00000000" w:rsidR="00000000" w:rsidRPr="00000000">
          <w:rPr>
            <w:rFonts w:ascii="Cambria" w:cs="Cambria" w:eastAsia="Cambria" w:hAnsi="Cambria"/>
            <w:b w:val="1"/>
            <w:color w:val="0563c1"/>
            <w:u w:val="single"/>
            <w:rtl w:val="0"/>
          </w:rPr>
          <w:t xml:space="preserve">Peter S. Goodman</w:t>
        </w:r>
      </w:hyperlink>
      <w:r w:rsidDel="00000000" w:rsidR="00000000" w:rsidRPr="00000000">
        <w:rPr>
          <w:rtl w:val="0"/>
        </w:rPr>
      </w:r>
    </w:p>
    <w:p w:rsidR="00000000" w:rsidDel="00000000" w:rsidP="00000000" w:rsidRDefault="00000000" w:rsidRPr="00000000" w14:paraId="0000001C">
      <w:pPr>
        <w:spacing w:line="276" w:lineRule="auto"/>
        <w:rPr>
          <w:rFonts w:ascii="Cambria" w:cs="Cambria" w:eastAsia="Cambria" w:hAnsi="Cambria"/>
        </w:rPr>
      </w:pPr>
      <w:r w:rsidDel="00000000" w:rsidR="00000000" w:rsidRPr="00000000">
        <w:rPr>
          <w:rFonts w:ascii="Cambria" w:cs="Cambria" w:eastAsia="Cambria" w:hAnsi="Cambria"/>
          <w:rtl w:val="0"/>
        </w:rPr>
        <w:t xml:space="preserve">Updated Dec. 14, 2019</w:t>
      </w:r>
    </w:p>
    <w:p w:rsidR="00000000" w:rsidDel="00000000" w:rsidP="00000000" w:rsidRDefault="00000000" w:rsidRPr="00000000" w14:paraId="0000001D">
      <w:pPr>
        <w:spacing w:line="276"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01E">
      <w:pPr>
        <w:spacing w:line="276" w:lineRule="auto"/>
        <w:rPr>
          <w:rFonts w:ascii="Cambria" w:cs="Cambria" w:eastAsia="Cambria" w:hAnsi="Cambria"/>
          <w:i w:val="1"/>
        </w:rPr>
      </w:pPr>
      <w:r w:rsidDel="00000000" w:rsidR="00000000" w:rsidRPr="00000000">
        <w:rPr>
          <w:rFonts w:ascii="Cambria" w:cs="Cambria" w:eastAsia="Cambria" w:hAnsi="Cambria"/>
          <w:i w:val="1"/>
          <w:rtl w:val="0"/>
        </w:rPr>
        <w:t xml:space="preserve">The decisive Conservative victory in Britain leaves no doubt that in today’s global equation, national interests are supreme and globalization is suspect.</w:t>
      </w:r>
    </w:p>
    <w:p w:rsidR="00000000" w:rsidDel="00000000" w:rsidP="00000000" w:rsidRDefault="00000000" w:rsidRPr="00000000" w14:paraId="0000001F">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0">
      <w:pPr>
        <w:spacing w:line="276" w:lineRule="auto"/>
        <w:rPr>
          <w:rFonts w:ascii="Cambria" w:cs="Cambria" w:eastAsia="Cambria" w:hAnsi="Cambria"/>
        </w:rPr>
      </w:pPr>
      <w:r w:rsidDel="00000000" w:rsidR="00000000" w:rsidRPr="00000000">
        <w:rPr>
          <w:rFonts w:ascii="Cambria" w:cs="Cambria" w:eastAsia="Cambria" w:hAnsi="Cambria"/>
          <w:rtl w:val="0"/>
        </w:rPr>
        <w:t xml:space="preserve">LONDON — The notion that global economic integration amounts to human progress had a good run, dominating the thinking of the powers that be for more than seven decades. But a new era is underway in which national interests take primacy [the lead] over collective concerns, with trading arrangements negotiated among individual countries [rather than through blocks of nations]. </w:t>
      </w:r>
    </w:p>
    <w:p w:rsidR="00000000" w:rsidDel="00000000" w:rsidP="00000000" w:rsidRDefault="00000000" w:rsidRPr="00000000" w14:paraId="00000021">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2">
      <w:pPr>
        <w:spacing w:line="276" w:lineRule="auto"/>
        <w:rPr>
          <w:rFonts w:ascii="Cambria" w:cs="Cambria" w:eastAsia="Cambria" w:hAnsi="Cambria"/>
        </w:rPr>
      </w:pPr>
      <w:hyperlink r:id="rId7">
        <w:r w:rsidDel="00000000" w:rsidR="00000000" w:rsidRPr="00000000">
          <w:rPr>
            <w:rFonts w:ascii="Cambria" w:cs="Cambria" w:eastAsia="Cambria" w:hAnsi="Cambria"/>
            <w:color w:val="0563c1"/>
            <w:u w:val="single"/>
            <w:rtl w:val="0"/>
          </w:rPr>
          <w:t xml:space="preserve">Britain’s voters made that clear</w:t>
        </w:r>
      </w:hyperlink>
      <w:r w:rsidDel="00000000" w:rsidR="00000000" w:rsidRPr="00000000">
        <w:rPr>
          <w:rFonts w:ascii="Cambria" w:cs="Cambria" w:eastAsia="Cambria" w:hAnsi="Cambria"/>
          <w:rtl w:val="0"/>
        </w:rPr>
        <w:t xml:space="preserve"> on Thursday in handing an emphatic [decisive] majority to Prime Minister Boris Johnson and his Conservative Party, all but ensuring that the world’s fifth-largest economy — and a charter [founding] member of the international trading system — will proceed with its abandonment of the European Union.</w:t>
      </w:r>
    </w:p>
    <w:p w:rsidR="00000000" w:rsidDel="00000000" w:rsidP="00000000" w:rsidRDefault="00000000" w:rsidRPr="00000000" w14:paraId="00000023">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4">
      <w:pPr>
        <w:spacing w:line="276" w:lineRule="auto"/>
        <w:rPr>
          <w:rFonts w:ascii="Cambria" w:cs="Cambria" w:eastAsia="Cambria" w:hAnsi="Cambria"/>
        </w:rPr>
      </w:pPr>
      <w:r w:rsidDel="00000000" w:rsidR="00000000" w:rsidRPr="00000000">
        <w:rPr>
          <w:rFonts w:ascii="Cambria" w:cs="Cambria" w:eastAsia="Cambria" w:hAnsi="Cambria"/>
          <w:rtl w:val="0"/>
        </w:rPr>
        <w:t xml:space="preserve">Britain now faces another complex phase in its tangled European divorce proceedings — negotiations over the terms of its future economic relationship with the Continent. But in one form or another, “getting Brexit done,” the mantra that Mr. Johnson promised and can now deliver, marks a profound change in the world trading system. In the aftermath of World War II, the victorious Allies built an international order on the understanding that when countries swap goods they become less inclined to trade artillery volleys. Britain’s departure from the European Union is the clearest manifestation [event] that this idea no longer holds decisive sway. </w:t>
      </w:r>
    </w:p>
    <w:p w:rsidR="00000000" w:rsidDel="00000000" w:rsidP="00000000" w:rsidRDefault="00000000" w:rsidRPr="00000000" w14:paraId="00000025">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6">
      <w:pPr>
        <w:spacing w:line="276" w:lineRule="auto"/>
        <w:rPr>
          <w:rFonts w:ascii="Cambria" w:cs="Cambria" w:eastAsia="Cambria" w:hAnsi="Cambria"/>
        </w:rPr>
      </w:pPr>
      <w:r w:rsidDel="00000000" w:rsidR="00000000" w:rsidRPr="00000000">
        <w:rPr>
          <w:rFonts w:ascii="Cambria" w:cs="Cambria" w:eastAsia="Cambria" w:hAnsi="Cambria"/>
          <w:rtl w:val="0"/>
        </w:rPr>
        <w:t xml:space="preserve">“The sense that policy moves in one direction, toward more liberalization and more integration, has been replaced by recognition that policy can go backward as well as forward,” said Brad Setser, a senior fellow at the Council on Foreign Relations in New York.</w:t>
      </w:r>
    </w:p>
    <w:p w:rsidR="00000000" w:rsidDel="00000000" w:rsidP="00000000" w:rsidRDefault="00000000" w:rsidRPr="00000000" w14:paraId="00000027">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8">
      <w:pPr>
        <w:spacing w:line="276" w:lineRule="auto"/>
        <w:rPr>
          <w:rFonts w:ascii="Cambria" w:cs="Cambria" w:eastAsia="Cambria" w:hAnsi="Cambria"/>
        </w:rPr>
      </w:pPr>
      <w:r w:rsidDel="00000000" w:rsidR="00000000" w:rsidRPr="00000000">
        <w:rPr>
          <w:rFonts w:ascii="Cambria" w:cs="Cambria" w:eastAsia="Cambria" w:hAnsi="Cambria"/>
          <w:rtl w:val="0"/>
        </w:rPr>
        <w:t xml:space="preserve">President Trump has put stock in the unrivaled scale of the American economy in seeking favorable trading arrangements. In his calculus, the United States boasts the advantage in any bilateral trade negotiations and can tilt the rules toward American interests.</w:t>
      </w:r>
    </w:p>
    <w:p w:rsidR="00000000" w:rsidDel="00000000" w:rsidP="00000000" w:rsidRDefault="00000000" w:rsidRPr="00000000" w14:paraId="00000029">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A">
      <w:pPr>
        <w:spacing w:line="276" w:lineRule="auto"/>
        <w:rPr>
          <w:rFonts w:ascii="Cambria" w:cs="Cambria" w:eastAsia="Cambria" w:hAnsi="Cambria"/>
        </w:rPr>
      </w:pPr>
      <w:r w:rsidDel="00000000" w:rsidR="00000000" w:rsidRPr="00000000">
        <w:rPr>
          <w:rFonts w:ascii="Cambria" w:cs="Cambria" w:eastAsia="Cambria" w:hAnsi="Cambria"/>
          <w:rtl w:val="0"/>
        </w:rPr>
        <w:t xml:space="preserve">This was the logic that prompted Mr. Trump to renounce American participation in the Trans-Pacific Partnership, a trade bloc spanning a dozen countries. It was a project pursued by his immediate predecessor, President Barack Obama, in part to press China to address longstanding complaints that it subsidized key industries, doled out credit to favored companies and manipulated the value of its currency to gain advantage in world markets.</w:t>
      </w:r>
    </w:p>
    <w:p w:rsidR="00000000" w:rsidDel="00000000" w:rsidP="00000000" w:rsidRDefault="00000000" w:rsidRPr="00000000" w14:paraId="0000002B">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C">
      <w:pPr>
        <w:spacing w:line="276" w:lineRule="auto"/>
        <w:rPr>
          <w:rFonts w:ascii="Cambria" w:cs="Cambria" w:eastAsia="Cambria" w:hAnsi="Cambria"/>
        </w:rPr>
      </w:pPr>
      <w:r w:rsidDel="00000000" w:rsidR="00000000" w:rsidRPr="00000000">
        <w:rPr>
          <w:rFonts w:ascii="Cambria" w:cs="Cambria" w:eastAsia="Cambria" w:hAnsi="Cambria"/>
          <w:rtl w:val="0"/>
        </w:rPr>
        <w:t xml:space="preserve">In taking on China, the Obama administration employed the multilateralist mind-set that had guided American policy since the end of World War II. The Pacific trading bloc would set rules on investment, labor and environmental standards. Its members would profit through growing trade, and China would want in. To gain access, China would be forced to adopt the bloc’s rules. [this is an example of using structural power to influence other nations. It is characteristic of exerting power through a liberal approach].</w:t>
      </w:r>
    </w:p>
    <w:p w:rsidR="00000000" w:rsidDel="00000000" w:rsidP="00000000" w:rsidRDefault="00000000" w:rsidRPr="00000000" w14:paraId="0000002D">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E">
      <w:pPr>
        <w:spacing w:line="276" w:lineRule="auto"/>
        <w:rPr>
          <w:rFonts w:ascii="Cambria" w:cs="Cambria" w:eastAsia="Cambria" w:hAnsi="Cambria"/>
        </w:rPr>
      </w:pPr>
      <w:r w:rsidDel="00000000" w:rsidR="00000000" w:rsidRPr="00000000">
        <w:rPr>
          <w:rFonts w:ascii="Cambria" w:cs="Cambria" w:eastAsia="Cambria" w:hAnsi="Cambria"/>
          <w:rtl w:val="0"/>
        </w:rPr>
        <w:t xml:space="preserve">But in Trumpian thinking, multilateralism is for suckers. Shortly after he was sworn in, declaring as his credo “America First,” Mr. Trump ditched the Pacific bloc and weaponized the American market: If China wanted access to the 327 million consumers in the richest country on earth, it would have to buy more American goods and play fair. [this is an example of using national sovereignty to exert economic power to gain influence. Using a realist approach to promote national interest rather than using cooperation with other nations].</w:t>
      </w:r>
    </w:p>
    <w:p w:rsidR="00000000" w:rsidDel="00000000" w:rsidP="00000000" w:rsidRDefault="00000000" w:rsidRPr="00000000" w14:paraId="0000002F">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0">
      <w:pPr>
        <w:spacing w:line="276" w:lineRule="auto"/>
        <w:rPr>
          <w:rFonts w:ascii="Cambria" w:cs="Cambria" w:eastAsia="Cambria" w:hAnsi="Cambria"/>
        </w:rPr>
      </w:pPr>
      <w:r w:rsidDel="00000000" w:rsidR="00000000" w:rsidRPr="00000000">
        <w:rPr>
          <w:rFonts w:ascii="Cambria" w:cs="Cambria" w:eastAsia="Cambria" w:hAnsi="Cambria"/>
          <w:rtl w:val="0"/>
        </w:rPr>
        <w:t xml:space="preserve">China’s leaders have come to characterize trade hostilities as part of an American bullying campaign engineered to suppress their national aspirations and deny the country its rightful place as a superpower. [note that both Obama and Trump sought to promote American interests and affect Chinese behaviors though they chose to go about it in different ways].</w:t>
      </w:r>
    </w:p>
    <w:p w:rsidR="00000000" w:rsidDel="00000000" w:rsidP="00000000" w:rsidRDefault="00000000" w:rsidRPr="00000000" w14:paraId="00000031">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2">
      <w:pPr>
        <w:spacing w:line="276" w:lineRule="auto"/>
        <w:rPr>
          <w:rFonts w:ascii="Cambria" w:cs="Cambria" w:eastAsia="Cambria" w:hAnsi="Cambria"/>
        </w:rPr>
      </w:pPr>
      <w:r w:rsidDel="00000000" w:rsidR="00000000" w:rsidRPr="00000000">
        <w:rPr>
          <w:rFonts w:ascii="Cambria" w:cs="Cambria" w:eastAsia="Cambria" w:hAnsi="Cambria"/>
          <w:rtl w:val="0"/>
        </w:rPr>
        <w:t xml:space="preserve">Now Britain, in leaving the European bloc, embarks on a strategy aimed at securing bilateral trading arrangements with major economies, from the United States and China to Australia and India.</w:t>
      </w:r>
    </w:p>
    <w:p w:rsidR="00000000" w:rsidDel="00000000" w:rsidP="00000000" w:rsidRDefault="00000000" w:rsidRPr="00000000" w14:paraId="00000033">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4">
      <w:pPr>
        <w:spacing w:line="276" w:lineRule="auto"/>
        <w:rPr>
          <w:rFonts w:ascii="Cambria" w:cs="Cambria" w:eastAsia="Cambria" w:hAnsi="Cambria"/>
        </w:rPr>
      </w:pPr>
      <w:r w:rsidDel="00000000" w:rsidR="00000000" w:rsidRPr="00000000">
        <w:rPr>
          <w:rFonts w:ascii="Cambria" w:cs="Cambria" w:eastAsia="Cambria" w:hAnsi="Cambria"/>
          <w:rtl w:val="0"/>
        </w:rPr>
        <w:t xml:space="preserve">Trade deals are complex and difficult. They entail prying open new markets for exports in exchange for exposing domestic companies to new competitors. Powerful interest groups complain. Deals take years.</w:t>
      </w:r>
    </w:p>
    <w:p w:rsidR="00000000" w:rsidDel="00000000" w:rsidP="00000000" w:rsidRDefault="00000000" w:rsidRPr="00000000" w14:paraId="00000035">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6">
      <w:pPr>
        <w:spacing w:line="276" w:lineRule="auto"/>
        <w:rPr>
          <w:rFonts w:ascii="Cambria" w:cs="Cambria" w:eastAsia="Cambria" w:hAnsi="Cambria"/>
        </w:rPr>
      </w:pPr>
      <w:r w:rsidDel="00000000" w:rsidR="00000000" w:rsidRPr="00000000">
        <w:rPr>
          <w:rFonts w:ascii="Cambria" w:cs="Cambria" w:eastAsia="Cambria" w:hAnsi="Cambria"/>
          <w:rtl w:val="0"/>
        </w:rPr>
        <w:t xml:space="preserve">Arithmetic reveals that no combination of trade deals is likely to compensate Britain fully for what it stands to lose in walking away from the European single marketplace, a territory stretching from Greece to Ireland.</w:t>
      </w:r>
    </w:p>
    <w:p w:rsidR="00000000" w:rsidDel="00000000" w:rsidP="00000000" w:rsidRDefault="00000000" w:rsidRPr="00000000" w14:paraId="00000037">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8">
      <w:pPr>
        <w:spacing w:line="276" w:lineRule="auto"/>
        <w:rPr>
          <w:rFonts w:ascii="Cambria" w:cs="Cambria" w:eastAsia="Cambria" w:hAnsi="Cambria"/>
        </w:rPr>
      </w:pPr>
      <w:r w:rsidDel="00000000" w:rsidR="00000000" w:rsidRPr="00000000">
        <w:rPr>
          <w:rFonts w:ascii="Cambria" w:cs="Cambria" w:eastAsia="Cambria" w:hAnsi="Cambria"/>
          <w:rtl w:val="0"/>
        </w:rPr>
        <w:t xml:space="preserve">Britain sends nearly half of its exports to the European Union, a flow of goods imperiled by Brexit. Britain’s appeal as a headquarters for multinational companies will be undermined as it finds itself separated from the Continent by a revived border.</w:t>
      </w:r>
    </w:p>
    <w:p w:rsidR="00000000" w:rsidDel="00000000" w:rsidP="00000000" w:rsidRDefault="00000000" w:rsidRPr="00000000" w14:paraId="00000039">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A">
      <w:pPr>
        <w:spacing w:line="276" w:lineRule="auto"/>
        <w:rPr>
          <w:rFonts w:ascii="Cambria" w:cs="Cambria" w:eastAsia="Cambria" w:hAnsi="Cambria"/>
        </w:rPr>
      </w:pPr>
      <w:r w:rsidDel="00000000" w:rsidR="00000000" w:rsidRPr="00000000">
        <w:rPr>
          <w:rFonts w:ascii="Cambria" w:cs="Cambria" w:eastAsia="Cambria" w:hAnsi="Cambria"/>
          <w:rtl w:val="0"/>
        </w:rPr>
        <w:t xml:space="preserve">The fraying of international trading arrangements and the rise of nationalist imperatives have been driven by intensifying public anger in many countries over widening economic inequality, and the perception that trade has been bountiful for the executive class </w:t>
      </w:r>
      <w:hyperlink r:id="rId8">
        <w:r w:rsidDel="00000000" w:rsidR="00000000" w:rsidRPr="00000000">
          <w:rPr>
            <w:rFonts w:ascii="Cambria" w:cs="Cambria" w:eastAsia="Cambria" w:hAnsi="Cambria"/>
            <w:color w:val="0563c1"/>
            <w:u w:val="single"/>
            <w:rtl w:val="0"/>
          </w:rPr>
          <w:t xml:space="preserve">while leaving ordinary people behind</w:t>
        </w:r>
      </w:hyperlink>
      <w:r w:rsidDel="00000000" w:rsidR="00000000" w:rsidRPr="00000000">
        <w:rPr>
          <w:rFonts w:ascii="Cambria" w:cs="Cambria" w:eastAsia="Cambria" w:hAnsi="Cambria"/>
          <w:rtl w:val="0"/>
        </w:rPr>
        <w:t xml:space="preserve">. </w:t>
      </w:r>
    </w:p>
    <w:p w:rsidR="00000000" w:rsidDel="00000000" w:rsidP="00000000" w:rsidRDefault="00000000" w:rsidRPr="00000000" w14:paraId="0000003B">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C">
      <w:pPr>
        <w:spacing w:line="276" w:lineRule="auto"/>
        <w:rPr>
          <w:rFonts w:ascii="Cambria" w:cs="Cambria" w:eastAsia="Cambria" w:hAnsi="Cambria"/>
        </w:rPr>
      </w:pPr>
      <w:r w:rsidDel="00000000" w:rsidR="00000000" w:rsidRPr="00000000">
        <w:rPr>
          <w:rFonts w:ascii="Cambria" w:cs="Cambria" w:eastAsia="Cambria" w:hAnsi="Cambria"/>
          <w:rtl w:val="0"/>
        </w:rPr>
        <w:t xml:space="preserve">In Britain, struggling communities used the June 2016 referendum that unleashed Brexit as a protest vote against the bankers in London who had caused catastrophic financial crisis, and who then pushed for cuts in government spending to deal with it. </w:t>
      </w:r>
    </w:p>
    <w:p w:rsidR="00000000" w:rsidDel="00000000" w:rsidP="00000000" w:rsidRDefault="00000000" w:rsidRPr="00000000" w14:paraId="0000003D">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E">
      <w:pPr>
        <w:spacing w:line="276" w:lineRule="auto"/>
        <w:rPr>
          <w:rFonts w:ascii="Cambria" w:cs="Cambria" w:eastAsia="Cambria" w:hAnsi="Cambria"/>
        </w:rPr>
      </w:pPr>
      <w:r w:rsidDel="00000000" w:rsidR="00000000" w:rsidRPr="00000000">
        <w:rPr>
          <w:rFonts w:ascii="Cambria" w:cs="Cambria" w:eastAsia="Cambria" w:hAnsi="Cambria"/>
          <w:rtl w:val="0"/>
        </w:rPr>
        <w:t xml:space="preserve">In the United States, Mr. Trump’s political base has rallied to his trade war. In </w:t>
      </w:r>
      <w:hyperlink r:id="rId9">
        <w:r w:rsidDel="00000000" w:rsidR="00000000" w:rsidRPr="00000000">
          <w:rPr>
            <w:rFonts w:ascii="Cambria" w:cs="Cambria" w:eastAsia="Cambria" w:hAnsi="Cambria"/>
            <w:color w:val="0563c1"/>
            <w:u w:val="single"/>
            <w:rtl w:val="0"/>
          </w:rPr>
          <w:t xml:space="preserve">Italy</w:t>
        </w:r>
      </w:hyperlink>
      <w:r w:rsidDel="00000000" w:rsidR="00000000" w:rsidRPr="00000000">
        <w:rPr>
          <w:rFonts w:ascii="Cambria" w:cs="Cambria" w:eastAsia="Cambria" w:hAnsi="Cambria"/>
          <w:rtl w:val="0"/>
        </w:rPr>
        <w:t xml:space="preserve">, </w:t>
      </w:r>
      <w:hyperlink r:id="rId10">
        <w:r w:rsidDel="00000000" w:rsidR="00000000" w:rsidRPr="00000000">
          <w:rPr>
            <w:rFonts w:ascii="Cambria" w:cs="Cambria" w:eastAsia="Cambria" w:hAnsi="Cambria"/>
            <w:color w:val="0563c1"/>
            <w:u w:val="single"/>
            <w:rtl w:val="0"/>
          </w:rPr>
          <w:t xml:space="preserve">France</w:t>
        </w:r>
      </w:hyperlink>
      <w:r w:rsidDel="00000000" w:rsidR="00000000" w:rsidRPr="00000000">
        <w:rPr>
          <w:rFonts w:ascii="Cambria" w:cs="Cambria" w:eastAsia="Cambria" w:hAnsi="Cambria"/>
          <w:rtl w:val="0"/>
        </w:rPr>
        <w:t xml:space="preserve"> and </w:t>
      </w:r>
      <w:hyperlink r:id="rId11">
        <w:r w:rsidDel="00000000" w:rsidR="00000000" w:rsidRPr="00000000">
          <w:rPr>
            <w:rFonts w:ascii="Cambria" w:cs="Cambria" w:eastAsia="Cambria" w:hAnsi="Cambria"/>
            <w:color w:val="0563c1"/>
            <w:u w:val="single"/>
            <w:rtl w:val="0"/>
          </w:rPr>
          <w:t xml:space="preserve">Germany</w:t>
        </w:r>
      </w:hyperlink>
      <w:r w:rsidDel="00000000" w:rsidR="00000000" w:rsidRPr="00000000">
        <w:rPr>
          <w:rFonts w:ascii="Cambria" w:cs="Cambria" w:eastAsia="Cambria" w:hAnsi="Cambria"/>
          <w:rtl w:val="0"/>
        </w:rPr>
        <w:t xml:space="preserve">, furious popular movements have fixed on trade as a threat to workers’ livelihoods, while embracing nationalist and nativist responses that promise to halt globalization. </w:t>
      </w:r>
    </w:p>
    <w:p w:rsidR="00000000" w:rsidDel="00000000" w:rsidP="00000000" w:rsidRDefault="00000000" w:rsidRPr="00000000" w14:paraId="0000003F">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0">
      <w:pPr>
        <w:spacing w:line="276" w:lineRule="auto"/>
        <w:rPr>
          <w:rFonts w:ascii="Cambria" w:cs="Cambria" w:eastAsia="Cambria" w:hAnsi="Cambria"/>
        </w:rPr>
      </w:pPr>
      <w:r w:rsidDel="00000000" w:rsidR="00000000" w:rsidRPr="00000000">
        <w:rPr>
          <w:rFonts w:ascii="Cambria" w:cs="Cambria" w:eastAsia="Cambria" w:hAnsi="Cambria"/>
          <w:rtl w:val="0"/>
        </w:rPr>
        <w:t xml:space="preserve">“The era of freewheeling markets and liberalism is ending,” said Meredith Crowley, an international trade expert at the University of Cambridge in England. “People are dissatisfied with the complexity of policy and this feeling that those who have the levers of policy are somehow out of their reach.”</w:t>
      </w:r>
    </w:p>
    <w:p w:rsidR="00000000" w:rsidDel="00000000" w:rsidP="00000000" w:rsidRDefault="00000000" w:rsidRPr="00000000" w14:paraId="00000041">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2">
      <w:pPr>
        <w:spacing w:line="276" w:lineRule="auto"/>
        <w:rPr>
          <w:rFonts w:ascii="Cambria" w:cs="Cambria" w:eastAsia="Cambria" w:hAnsi="Cambria"/>
        </w:rPr>
      </w:pPr>
      <w:r w:rsidDel="00000000" w:rsidR="00000000" w:rsidRPr="00000000">
        <w:rPr>
          <w:rFonts w:ascii="Cambria" w:cs="Cambria" w:eastAsia="Cambria" w:hAnsi="Cambria"/>
          <w:rtl w:val="0"/>
        </w:rPr>
        <w:t xml:space="preserve">Economists see perils in this unfolding era, especially as governments champion national industries at the expense of competition. They point to history, notably the Great Depression, which was deepened by a wave of tit-for-tat trade protectionism kicked off by the United States through the Smoot-Hawley Tariff Act of 1930.</w:t>
      </w:r>
    </w:p>
    <w:p w:rsidR="00000000" w:rsidDel="00000000" w:rsidP="00000000" w:rsidRDefault="00000000" w:rsidRPr="00000000" w14:paraId="00000043">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4">
      <w:pPr>
        <w:spacing w:line="276" w:lineRule="auto"/>
        <w:rPr>
          <w:rFonts w:ascii="Cambria" w:cs="Cambria" w:eastAsia="Cambria" w:hAnsi="Cambria"/>
        </w:rPr>
      </w:pPr>
      <w:r w:rsidDel="00000000" w:rsidR="00000000" w:rsidRPr="00000000">
        <w:rPr>
          <w:rFonts w:ascii="Cambria" w:cs="Cambria" w:eastAsia="Cambria" w:hAnsi="Cambria"/>
          <w:rtl w:val="0"/>
        </w:rPr>
        <w:t xml:space="preserve">The law sharply raised tariffs on a vast range of agricultural and factory goods, prompting American trading partners to respond. As world trade disintegrated, nationalist rage spread, culminating in the brutalities of World War II. The British election, and the splintering of the European trading bloc, amounts to the most consequential upsurge of economic nationalism in generations.</w:t>
      </w:r>
    </w:p>
    <w:p w:rsidR="00000000" w:rsidDel="00000000" w:rsidP="00000000" w:rsidRDefault="00000000" w:rsidRPr="00000000" w14:paraId="00000045">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6">
      <w:pPr>
        <w:spacing w:line="276" w:lineRule="auto"/>
        <w:rPr>
          <w:rFonts w:ascii="Cambria" w:cs="Cambria" w:eastAsia="Cambria" w:hAnsi="Cambria"/>
        </w:rPr>
      </w:pPr>
      <w:r w:rsidDel="00000000" w:rsidR="00000000" w:rsidRPr="00000000">
        <w:rPr>
          <w:rFonts w:ascii="Cambria" w:cs="Cambria" w:eastAsia="Cambria" w:hAnsi="Cambria"/>
          <w:rtl w:val="0"/>
        </w:rPr>
        <w:t xml:space="preserve"> “There is already a significant drop in employment as a result of the risks of Brexit,” Mr. Hassan said.</w:t>
      </w:r>
    </w:p>
    <w:p w:rsidR="00000000" w:rsidDel="00000000" w:rsidP="00000000" w:rsidRDefault="00000000" w:rsidRPr="00000000" w14:paraId="00000047">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8">
      <w:pPr>
        <w:spacing w:line="276" w:lineRule="auto"/>
        <w:rPr>
          <w:rFonts w:ascii="Cambria" w:cs="Cambria" w:eastAsia="Cambria" w:hAnsi="Cambria"/>
        </w:rPr>
      </w:pPr>
      <w:r w:rsidDel="00000000" w:rsidR="00000000" w:rsidRPr="00000000">
        <w:rPr>
          <w:rFonts w:ascii="Cambria" w:cs="Cambria" w:eastAsia="Cambria" w:hAnsi="Cambria"/>
          <w:rtl w:val="0"/>
        </w:rPr>
        <w:t xml:space="preserve">But some alteration now lies ahead. If Brexit uncertainty has been damaging, what replaces it is the near certainty of weaker economic growth and diminished living standards. </w:t>
      </w:r>
    </w:p>
    <w:p w:rsidR="00000000" w:rsidDel="00000000" w:rsidP="00000000" w:rsidRDefault="00000000" w:rsidRPr="00000000" w14:paraId="00000049">
      <w:pPr>
        <w:spacing w:line="276" w:lineRule="auto"/>
        <w:rPr>
          <w:rFonts w:ascii="Cambria" w:cs="Cambria" w:eastAsia="Cambria" w:hAnsi="Cambria"/>
        </w:rPr>
      </w:pPr>
      <w:r w:rsidDel="00000000" w:rsidR="00000000" w:rsidRPr="00000000">
        <w:rPr>
          <w:rFonts w:ascii="Cambria" w:cs="Cambria" w:eastAsia="Cambria" w:hAnsi="Cambria"/>
          <w:rtl w:val="0"/>
        </w:rPr>
        <w:t xml:space="preserve">“It’s going to have massive implications,” Mr. Hassan said.</w:t>
      </w:r>
    </w:p>
    <w:p w:rsidR="00000000" w:rsidDel="00000000" w:rsidP="00000000" w:rsidRDefault="00000000" w:rsidRPr="00000000" w14:paraId="0000004A">
      <w:pPr>
        <w:spacing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4B">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C">
      <w:pPr>
        <w:spacing w:line="276" w:lineRule="auto"/>
        <w:rPr>
          <w:rFonts w:ascii="Cambria" w:cs="Cambria" w:eastAsia="Cambria" w:hAnsi="Cambria"/>
        </w:rPr>
      </w:pPr>
      <w:r w:rsidDel="00000000" w:rsidR="00000000" w:rsidRPr="00000000">
        <w:rPr>
          <w:rtl w:val="0"/>
        </w:rPr>
      </w:r>
    </w:p>
    <w:sectPr>
      <w:pgSz w:h="15840" w:w="12240" w:orient="portrait"/>
      <w:pgMar w:bottom="1296" w:top="1296"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nytimes.com/2018/11/05/world/europe/merkel-east-germany-nationalists-populism.html?action=click&amp;module=RelatedLinks&amp;pgtype=Article" TargetMode="External"/><Relationship Id="rId10" Type="http://schemas.openxmlformats.org/officeDocument/2006/relationships/hyperlink" Target="https://www.nytimes.com/2019/04/15/business/yellow-vests-movement-inequality.html" TargetMode="External"/><Relationship Id="rId9" Type="http://schemas.openxmlformats.org/officeDocument/2006/relationships/hyperlink" Target="https://www.nytimes.com/2019/12/05/business/italy-china-far-right.html" TargetMode="External"/><Relationship Id="rId5" Type="http://schemas.openxmlformats.org/officeDocument/2006/relationships/styles" Target="styles.xml"/><Relationship Id="rId6" Type="http://schemas.openxmlformats.org/officeDocument/2006/relationships/hyperlink" Target="https://www.nytimes.com/by/peter-s-goodman" TargetMode="External"/><Relationship Id="rId7" Type="http://schemas.openxmlformats.org/officeDocument/2006/relationships/hyperlink" Target="https://www.nytimes.com/2019/12/12/world/europe/uk-election-boris-johnson.html" TargetMode="External"/><Relationship Id="rId8" Type="http://schemas.openxmlformats.org/officeDocument/2006/relationships/hyperlink" Target="https://www.nytimes.com/2016/09/29/business/economy/more-wealth-more-jobs-but-not-for-everyone-what-fuels-the-backlash-on-trad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