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Uruguay vs. Philip Morris International</w:t>
      </w:r>
    </w:p>
    <w:p w:rsidR="00000000" w:rsidDel="00000000" w:rsidP="00000000" w:rsidRDefault="00000000" w:rsidRPr="00000000" w14:paraId="00000002">
      <w:pPr>
        <w:rPr>
          <w:rFonts w:ascii="Cambria" w:cs="Cambria" w:eastAsia="Cambria" w:hAnsi="Cambria"/>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Directions: </w:t>
      </w:r>
      <w:r w:rsidDel="00000000" w:rsidR="00000000" w:rsidRPr="00000000">
        <w:rPr>
          <w:rFonts w:ascii="Times New Roman" w:cs="Times New Roman" w:eastAsia="Times New Roman" w:hAnsi="Times New Roman"/>
          <w:sz w:val="24"/>
          <w:szCs w:val="24"/>
          <w:rtl w:val="0"/>
        </w:rPr>
        <w:t xml:space="preserve">Make a copy of this document and add to it throughout this unit. This will provide you with a solid understanding of the topic and specific notes to refer back to about this case.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tbl>
      <w:tblPr>
        <w:tblStyle w:val="Table1"/>
        <w:tblW w:w="129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15"/>
        <w:gridCol w:w="4770"/>
        <w:gridCol w:w="5775"/>
        <w:tblGridChange w:id="0">
          <w:tblGrid>
            <w:gridCol w:w="2415"/>
            <w:gridCol w:w="4770"/>
            <w:gridCol w:w="57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Global Political Actor </w:t>
            </w:r>
            <w:r w:rsidDel="00000000" w:rsidR="00000000" w:rsidRPr="00000000">
              <w:rPr>
                <w:rFonts w:ascii="Times New Roman" w:cs="Times New Roman" w:eastAsia="Times New Roman" w:hAnsi="Times New Roman"/>
                <w:sz w:val="24"/>
                <w:szCs w:val="24"/>
                <w:rtl w:val="0"/>
              </w:rPr>
              <w:t xml:space="preserve">(name and 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specific actions did this actor take in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Global Politics Concepts</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did this actor exercise </w:t>
            </w:r>
            <w:r w:rsidDel="00000000" w:rsidR="00000000" w:rsidRPr="00000000">
              <w:rPr>
                <w:rFonts w:ascii="Times New Roman" w:cs="Times New Roman" w:eastAsia="Times New Roman" w:hAnsi="Times New Roman"/>
                <w:i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Refer to different types of power when appropriate.</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was the impact on sovereignty?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Were this actor’s actions legitimate? Undermine the legitimacy of another?</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Was interdependence a factor?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Uruguay</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nation-state in South America. Uruguay has a population of 3 ½ million people and has a tiny cigarette market.</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The country of Uruguay started an anti-smoking campaign (graphic images, etc.), and smoking rates in the country went down: </w:t>
            </w:r>
            <w:r w:rsidDel="00000000" w:rsidR="00000000" w:rsidRPr="00000000">
              <w:rPr>
                <w:rFonts w:ascii="Times New Roman" w:cs="Times New Roman" w:eastAsia="Times New Roman" w:hAnsi="Times New Roman"/>
                <w:sz w:val="24"/>
                <w:szCs w:val="24"/>
                <w:rtl w:val="0"/>
              </w:rPr>
              <w:t xml:space="preserve">Uruguay is a very uncorrupt and democratic nation-state (due to social constructs) that doesn't trust or empower government as much as other nation-states in South America because of the public generally having “a mistrust of charismatic, messianic leaders” and a “boring democracy” (Uki Goñi). Philip Morris International (PMI) has attacked Uruguay via legal challenge (damaged its business prospects). In 2006, Uruguay introduced health warnings as an advertisement against cigarette/tobacco consumption. The rights for smokers declined and most Uruguians agreed that these regulations were necessary with 67% of the smoking citizens saying the government should take even more action. Even so, the PMI has attempted to sue the Uruguay government in these actions. Uruguay has received support from the World Health Organization (WHO) and the Panamerican Health Organization. Additionally, Mike Bloomberg helped pay for the attorneys fees ($500,000).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Uruguay is able to exert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because it maintains internal sovereignty and can enforce laws with regard to advertising the health dangers of smoking tobacco (this influences people from a social/lifestyle perspective - </w:t>
            </w:r>
            <w:r w:rsidDel="00000000" w:rsidR="00000000" w:rsidRPr="00000000">
              <w:rPr>
                <w:rFonts w:ascii="Times New Roman" w:cs="Times New Roman" w:eastAsia="Times New Roman" w:hAnsi="Times New Roman"/>
                <w:b w:val="1"/>
                <w:sz w:val="24"/>
                <w:szCs w:val="24"/>
                <w:rtl w:val="0"/>
              </w:rPr>
              <w:t xml:space="preserve">social power)</w:t>
            </w:r>
            <w:r w:rsidDel="00000000" w:rsidR="00000000" w:rsidRPr="00000000">
              <w:rPr>
                <w:rFonts w:ascii="Times New Roman" w:cs="Times New Roman" w:eastAsia="Times New Roman" w:hAnsi="Times New Roman"/>
                <w:sz w:val="24"/>
                <w:szCs w:val="24"/>
                <w:rtl w:val="0"/>
              </w:rPr>
              <w:t xml:space="preserve">. Uruguay’s government has the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to regulate businesses that operate inside of its borders. Principally, nation-states/governments want to warn their citizens about the health dangers of smoking tobacco. </w:t>
            </w:r>
          </w:p>
          <w:p w:rsidR="00000000" w:rsidDel="00000000" w:rsidP="00000000" w:rsidRDefault="00000000" w:rsidRPr="00000000" w14:paraId="0000001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Uruguay is a </w:t>
            </w:r>
            <w:r w:rsidDel="00000000" w:rsidR="00000000" w:rsidRPr="00000000">
              <w:rPr>
                <w:rFonts w:ascii="Times New Roman" w:cs="Times New Roman" w:eastAsia="Times New Roman" w:hAnsi="Times New Roman"/>
                <w:b w:val="1"/>
                <w:sz w:val="24"/>
                <w:szCs w:val="24"/>
                <w:rtl w:val="0"/>
              </w:rPr>
              <w:t xml:space="preserve">sovereign</w:t>
            </w:r>
            <w:r w:rsidDel="00000000" w:rsidR="00000000" w:rsidRPr="00000000">
              <w:rPr>
                <w:rFonts w:ascii="Times New Roman" w:cs="Times New Roman" w:eastAsia="Times New Roman" w:hAnsi="Times New Roman"/>
                <w:sz w:val="24"/>
                <w:szCs w:val="24"/>
                <w:rtl w:val="0"/>
              </w:rPr>
              <w:t xml:space="preserve"> nation state. They have the power to make laws inside their borders. In this scenario, the country does not undermine the legitimacy of another country.</w:t>
            </w:r>
          </w:p>
          <w:p w:rsidR="00000000" w:rsidDel="00000000" w:rsidP="00000000" w:rsidRDefault="00000000" w:rsidRPr="00000000" w14:paraId="0000001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Uruguay was making laws to promote its citizens’ health. These kinds of actions are seen as </w:t>
            </w:r>
            <w:r w:rsidDel="00000000" w:rsidR="00000000" w:rsidRPr="00000000">
              <w:rPr>
                <w:rFonts w:ascii="Times New Roman" w:cs="Times New Roman" w:eastAsia="Times New Roman" w:hAnsi="Times New Roman"/>
                <w:b w:val="1"/>
                <w:sz w:val="24"/>
                <w:szCs w:val="24"/>
                <w:rtl w:val="0"/>
              </w:rPr>
              <w:t xml:space="preserve">legitimate</w:t>
            </w:r>
            <w:r w:rsidDel="00000000" w:rsidR="00000000" w:rsidRPr="00000000">
              <w:rPr>
                <w:rFonts w:ascii="Times New Roman" w:cs="Times New Roman" w:eastAsia="Times New Roman" w:hAnsi="Times New Roman"/>
                <w:sz w:val="24"/>
                <w:szCs w:val="24"/>
                <w:rtl w:val="0"/>
              </w:rPr>
              <w:t xml:space="preserve">. Uruguay’s government is a democratically elected, popular, effective government, therefore its actions are seen as </w:t>
            </w:r>
            <w:r w:rsidDel="00000000" w:rsidR="00000000" w:rsidRPr="00000000">
              <w:rPr>
                <w:rFonts w:ascii="Times New Roman" w:cs="Times New Roman" w:eastAsia="Times New Roman" w:hAnsi="Times New Roman"/>
                <w:b w:val="1"/>
                <w:sz w:val="24"/>
                <w:szCs w:val="24"/>
                <w:rtl w:val="0"/>
              </w:rPr>
              <w:t xml:space="preserve">legitimate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citizens of Uruguay supported these laws. Popular support lends itself toward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Interdependence</w:t>
            </w:r>
            <w:r w:rsidDel="00000000" w:rsidR="00000000" w:rsidRPr="00000000">
              <w:rPr>
                <w:rFonts w:ascii="Times New Roman" w:cs="Times New Roman" w:eastAsia="Times New Roman" w:hAnsi="Times New Roman"/>
                <w:sz w:val="24"/>
                <w:szCs w:val="24"/>
                <w:rtl w:val="0"/>
              </w:rPr>
              <w:t xml:space="preserve"> plays a factor in this because the nation-state of Uruguay relies on the company of Philip Morris International (PMI) because they have markets (mostly small) in Uruguay where consumers purchase products from Philip Morris International (PMI).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Philip Morris International (PMI): </w:t>
            </w:r>
            <w:r w:rsidDel="00000000" w:rsidR="00000000" w:rsidRPr="00000000">
              <w:rPr>
                <w:rFonts w:ascii="Times New Roman" w:cs="Times New Roman" w:eastAsia="Times New Roman" w:hAnsi="Times New Roman"/>
                <w:sz w:val="24"/>
                <w:szCs w:val="24"/>
                <w:rtl w:val="0"/>
              </w:rPr>
              <w:t xml:space="preserve">A multinational corporation (MNC)  that is a powerful, and economically forceful cigarette company.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Philip Morris International, a cigarette company, sued Uruguay: </w:t>
            </w:r>
            <w:r w:rsidDel="00000000" w:rsidR="00000000" w:rsidRPr="00000000">
              <w:rPr>
                <w:rFonts w:ascii="Times New Roman" w:cs="Times New Roman" w:eastAsia="Times New Roman" w:hAnsi="Times New Roman"/>
                <w:sz w:val="24"/>
                <w:szCs w:val="24"/>
                <w:rtl w:val="0"/>
              </w:rPr>
              <w:t xml:space="preserve">The multinational corporation of Philip Morris International (PMI) operates outside of the United States and is economically comparable to certain nation-states. The foundation to how this wealth is acquired by Philip Morris International (PMI) can be found in the global nature of their businesses to serve their own self interests. This is mainly because of the characteristic of mobility that Philip Morris International (PMI) has throughout the world: due to there not being as much pride in national roots of a nation-state (such as General Motors towards the United States in the 1950s) MNCs are able to avoid trillions of dollars in tax altogether by means of international revenues acquired, or rather “stateless income”. Philip Morris International (PMI) has especial interest in Indonesia where there is the highest demand for these cigarettes: 67% of males currently smoke in Indonesia due to the country's very few restrictions with regard to drugs. Philip Morris International (PMI) has expanded to many different countries, and has ownership of “seven of the world's top 15 international brands, including Marlboro.” Countries can try to counteract the influences of this marketing but if tobacco companies feel threatened, they will put these countries through legal hell. Australia has provided customized advertisements for smoking on the outside of cigarette cases to promote the idea that “smoking kills”, “smoking causes mouth and throat cancer”, “smoking causes blindness”, and “smoking causes lung cancer”. Record low cigarette consumption was reported as a result of the unappealing and demotivating advertisements. Philip Morris International (PMI) then took Australia to an international court arguing removing brands from cigarette packs will remove the value of its trademark and intellectual property. Honduras, The Domincan Republic, and Ukraine went after Australia with hurting its tobacco exports. </w:t>
            </w:r>
            <w:r w:rsidDel="00000000" w:rsidR="00000000" w:rsidRPr="00000000">
              <w:rPr>
                <w:rFonts w:ascii="Times New Roman" w:cs="Times New Roman" w:eastAsia="Times New Roman" w:hAnsi="Times New Roman"/>
                <w:b w:val="1"/>
                <w:sz w:val="24"/>
                <w:szCs w:val="24"/>
                <w:rtl w:val="0"/>
              </w:rPr>
              <w:t xml:space="preserve">Philip Morris International (PMI) has attacked Uruguay via legal challenge (damaged its business prospects). In 2006, Uruguay introduced health warnings as an advertisement against cigarette/tobacco consumption. Even so, the PMI has attempted to sue the Uruguay government in these actions.</w:t>
            </w:r>
            <w:r w:rsidDel="00000000" w:rsidR="00000000" w:rsidRPr="00000000">
              <w:rPr>
                <w:rFonts w:ascii="Times New Roman" w:cs="Times New Roman" w:eastAsia="Times New Roman" w:hAnsi="Times New Roman"/>
                <w:sz w:val="24"/>
                <w:szCs w:val="24"/>
                <w:rtl w:val="0"/>
              </w:rPr>
              <w:t xml:space="preserve"> Togo is one of the poorest countries on Earth. Even in Togo there are warnings and labels in different languages regarding the health concerns surrounding tobacco consumption. However, 40% of the adult population of Togo is illiterate and the Togo government even proposed images of the effects of tobacco over writing. Philip Morris International (PMI) sued Togo (considering that Philip Morris International (PMI) has annual net revenues of $80 Billion compared to Togo’s $4.3 Billion GDP this is pretty ironic). Philip Morris International (PMI) claimed that there would be a substantial amount of international trade litigation as a result of non-plain packaging. Additionally, they stated, they cannot resonate or side with Australia as it was previously “proven” that “plain packaging constitutes a substantial privation of property rights”. Togo felt threatened and backed down from public health law due to the power of Philip Morris International (PMI).</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MNC of Philip Morris International (PMI) is able to exert </w:t>
            </w:r>
            <w:r w:rsidDel="00000000" w:rsidR="00000000" w:rsidRPr="00000000">
              <w:rPr>
                <w:rFonts w:ascii="Times New Roman" w:cs="Times New Roman" w:eastAsia="Times New Roman" w:hAnsi="Times New Roman"/>
                <w:b w:val="1"/>
                <w:sz w:val="24"/>
                <w:szCs w:val="24"/>
                <w:rtl w:val="0"/>
              </w:rPr>
              <w:t xml:space="preserve">power </w:t>
            </w:r>
            <w:r w:rsidDel="00000000" w:rsidR="00000000" w:rsidRPr="00000000">
              <w:rPr>
                <w:rFonts w:ascii="Times New Roman" w:cs="Times New Roman" w:eastAsia="Times New Roman" w:hAnsi="Times New Roman"/>
                <w:sz w:val="24"/>
                <w:szCs w:val="24"/>
                <w:rtl w:val="0"/>
              </w:rPr>
              <w:t xml:space="preserve">because of its production, advertisement, and the manufacturing of products that are sold to the public in economic systems (</w:t>
            </w:r>
            <w:r w:rsidDel="00000000" w:rsidR="00000000" w:rsidRPr="00000000">
              <w:rPr>
                <w:rFonts w:ascii="Times New Roman" w:cs="Times New Roman" w:eastAsia="Times New Roman" w:hAnsi="Times New Roman"/>
                <w:b w:val="1"/>
                <w:sz w:val="24"/>
                <w:szCs w:val="24"/>
                <w:rtl w:val="0"/>
              </w:rPr>
              <w:t xml:space="preserve">economic and social power</w:t>
            </w:r>
            <w:r w:rsidDel="00000000" w:rsidR="00000000" w:rsidRPr="00000000">
              <w:rPr>
                <w:rFonts w:ascii="Times New Roman" w:cs="Times New Roman" w:eastAsia="Times New Roman" w:hAnsi="Times New Roman"/>
                <w:sz w:val="24"/>
                <w:szCs w:val="24"/>
                <w:rtl w:val="0"/>
              </w:rPr>
              <w:t xml:space="preserve">). Philip Morris International (PMI) can manipulate the process of advertisement and can misconvey the consequences of certain products such as tobacco. Principally, tobacco companies want to present tobacco images that are cultivating and successful in marketing. </w:t>
            </w:r>
          </w:p>
          <w:p w:rsidR="00000000" w:rsidDel="00000000" w:rsidP="00000000" w:rsidRDefault="00000000" w:rsidRPr="00000000" w14:paraId="0000002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Philip Morris International (PMI) is a great economic power and through lawsuits and threats, can undermine the </w:t>
            </w:r>
            <w:r w:rsidDel="00000000" w:rsidR="00000000" w:rsidRPr="00000000">
              <w:rPr>
                <w:rFonts w:ascii="Times New Roman" w:cs="Times New Roman" w:eastAsia="Times New Roman" w:hAnsi="Times New Roman"/>
                <w:b w:val="1"/>
                <w:sz w:val="24"/>
                <w:szCs w:val="24"/>
                <w:rtl w:val="0"/>
              </w:rPr>
              <w:t xml:space="preserve">sovereignty</w:t>
            </w:r>
            <w:r w:rsidDel="00000000" w:rsidR="00000000" w:rsidRPr="00000000">
              <w:rPr>
                <w:rFonts w:ascii="Times New Roman" w:cs="Times New Roman" w:eastAsia="Times New Roman" w:hAnsi="Times New Roman"/>
                <w:sz w:val="24"/>
                <w:szCs w:val="24"/>
                <w:rtl w:val="0"/>
              </w:rPr>
              <w:t xml:space="preserve"> and power of nation states to make laws inside their borders. </w:t>
            </w:r>
          </w:p>
          <w:p w:rsidR="00000000" w:rsidDel="00000000" w:rsidP="00000000" w:rsidRDefault="00000000" w:rsidRPr="00000000" w14:paraId="0000002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PMI can be seen as a </w:t>
            </w:r>
            <w:r w:rsidDel="00000000" w:rsidR="00000000" w:rsidRPr="00000000">
              <w:rPr>
                <w:rFonts w:ascii="Times New Roman" w:cs="Times New Roman" w:eastAsia="Times New Roman" w:hAnsi="Times New Roman"/>
                <w:b w:val="1"/>
                <w:sz w:val="24"/>
                <w:szCs w:val="24"/>
                <w:rtl w:val="0"/>
              </w:rPr>
              <w:t xml:space="preserve">legitimate</w:t>
            </w:r>
            <w:r w:rsidDel="00000000" w:rsidR="00000000" w:rsidRPr="00000000">
              <w:rPr>
                <w:rFonts w:ascii="Times New Roman" w:cs="Times New Roman" w:eastAsia="Times New Roman" w:hAnsi="Times New Roman"/>
                <w:sz w:val="24"/>
                <w:szCs w:val="24"/>
                <w:rtl w:val="0"/>
              </w:rPr>
              <w:t xml:space="preserve"> actor because it is acting within the law and in the interests of its shareholders and its corporation’s best interests. PMI’s very core business and actions harm human health which undermine the corporation’s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to do any of this stuff. Uruguay’s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as a nation-state and to its own people can be undermined if it can be threatened and have its laws thrown out by an MNC.</w:t>
            </w:r>
          </w:p>
          <w:p w:rsidR="00000000" w:rsidDel="00000000" w:rsidP="00000000" w:rsidRDefault="00000000" w:rsidRPr="00000000" w14:paraId="0000002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Interdependence</w:t>
            </w:r>
            <w:r w:rsidDel="00000000" w:rsidR="00000000" w:rsidRPr="00000000">
              <w:rPr>
                <w:rFonts w:ascii="Times New Roman" w:cs="Times New Roman" w:eastAsia="Times New Roman" w:hAnsi="Times New Roman"/>
                <w:sz w:val="24"/>
                <w:szCs w:val="24"/>
                <w:rtl w:val="0"/>
              </w:rPr>
              <w:t xml:space="preserve"> plays a factor in this because the multinational corporation of Philip Morris International (PMI) relies on the nation-states including Uruguay in order to engage in market interactions to sell their tobacco products. The Philip Morris International (PMI) corporation acquires “stateless income” and has multiple nation-state markets around the world including in Indonesia, Togo, and Australia. </w:t>
            </w:r>
          </w:p>
          <w:p w:rsidR="00000000" w:rsidDel="00000000" w:rsidP="00000000" w:rsidRDefault="00000000" w:rsidRPr="00000000" w14:paraId="00000028">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widowControl w:val="0"/>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World Health Organization (WHO): </w:t>
            </w:r>
            <w:r w:rsidDel="00000000" w:rsidR="00000000" w:rsidRPr="00000000">
              <w:rPr>
                <w:rFonts w:ascii="Times New Roman" w:cs="Times New Roman" w:eastAsia="Times New Roman" w:hAnsi="Times New Roman"/>
                <w:sz w:val="24"/>
                <w:szCs w:val="24"/>
                <w:rtl w:val="0"/>
              </w:rPr>
              <w:t xml:space="preserve">an intergovernmental organization (IGO) that is used to support and provide international public health initiatives.</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World Health Organization has set up a global antismoking campaign that helped contribute to Uruguay’s approaches: </w:t>
            </w:r>
            <w:r w:rsidDel="00000000" w:rsidR="00000000" w:rsidRPr="00000000">
              <w:rPr>
                <w:rFonts w:ascii="Times New Roman" w:cs="Times New Roman" w:eastAsia="Times New Roman" w:hAnsi="Times New Roman"/>
                <w:sz w:val="24"/>
                <w:szCs w:val="24"/>
                <w:rtl w:val="0"/>
              </w:rPr>
              <w:t xml:space="preserve">Uruguay has received support but no substantial financial assistance from the World Health Organization (WHO). </w:t>
            </w: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World Health Organization (WHO) exercises minimal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in it’s assistance to Uruguay. This is because the WHO is used in order to set precedents regarding health initiatives, and communicate and maintain global sustainability surrounding issues with health in general. Providing support for Uruguay’s initiatives helps reinforce this standard. </w:t>
            </w:r>
          </w:p>
          <w:p w:rsidR="00000000" w:rsidDel="00000000" w:rsidP="00000000" w:rsidRDefault="00000000" w:rsidRPr="00000000" w14:paraId="0000003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rtl w:val="0"/>
              </w:rPr>
              <w:t xml:space="preserve">sovereignty</w:t>
            </w:r>
            <w:r w:rsidDel="00000000" w:rsidR="00000000" w:rsidRPr="00000000">
              <w:rPr>
                <w:rFonts w:ascii="Times New Roman" w:cs="Times New Roman" w:eastAsia="Times New Roman" w:hAnsi="Times New Roman"/>
                <w:sz w:val="24"/>
                <w:szCs w:val="24"/>
                <w:rtl w:val="0"/>
              </w:rPr>
              <w:t xml:space="preserve"> of Uruguay is upheld and approved by the World Health Organization (WHO). This is because the World Health Organization (WHO) supports Uruguay on the basis that it should be able to maintain internal sovereignty on creating laws not influenced by Philip Morris International (PMI). </w:t>
            </w:r>
          </w:p>
          <w:p w:rsidR="00000000" w:rsidDel="00000000" w:rsidP="00000000" w:rsidRDefault="00000000" w:rsidRPr="00000000" w14:paraId="0000003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World Health Organization (WHO) is </w:t>
            </w:r>
            <w:r w:rsidDel="00000000" w:rsidR="00000000" w:rsidRPr="00000000">
              <w:rPr>
                <w:rFonts w:ascii="Times New Roman" w:cs="Times New Roman" w:eastAsia="Times New Roman" w:hAnsi="Times New Roman"/>
                <w:b w:val="1"/>
                <w:sz w:val="24"/>
                <w:szCs w:val="24"/>
                <w:rtl w:val="0"/>
              </w:rPr>
              <w:t xml:space="preserve">legitimate </w:t>
            </w:r>
            <w:r w:rsidDel="00000000" w:rsidR="00000000" w:rsidRPr="00000000">
              <w:rPr>
                <w:rFonts w:ascii="Times New Roman" w:cs="Times New Roman" w:eastAsia="Times New Roman" w:hAnsi="Times New Roman"/>
                <w:sz w:val="24"/>
                <w:szCs w:val="24"/>
                <w:rtl w:val="0"/>
              </w:rPr>
              <w:t xml:space="preserve">in promoting World Health initiatives because </w:t>
            </w:r>
            <w:r w:rsidDel="00000000" w:rsidR="00000000" w:rsidRPr="00000000">
              <w:rPr>
                <w:rFonts w:ascii="Times New Roman" w:cs="Times New Roman" w:eastAsia="Times New Roman" w:hAnsi="Times New Roman"/>
                <w:sz w:val="24"/>
                <w:szCs w:val="24"/>
                <w:rtl w:val="0"/>
              </w:rPr>
              <w:t xml:space="preserve">support for</w:t>
            </w:r>
            <w:r w:rsidDel="00000000" w:rsidR="00000000" w:rsidRPr="00000000">
              <w:rPr>
                <w:rFonts w:ascii="Times New Roman" w:cs="Times New Roman" w:eastAsia="Times New Roman" w:hAnsi="Times New Roman"/>
                <w:sz w:val="24"/>
                <w:szCs w:val="24"/>
                <w:rtl w:val="0"/>
              </w:rPr>
              <w:t xml:space="preserve"> Uruguay’s health warnings as an advertisement against cigarette/tobacco consumption is valid. Additionally, the Bill and Melinda Gates Foundation helps fund the The World Health Organization (WHO) which increases the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of the World Health Organization (WHO). No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is undermined by this actor. </w:t>
            </w:r>
          </w:p>
          <w:p w:rsidR="00000000" w:rsidDel="00000000" w:rsidP="00000000" w:rsidRDefault="00000000" w:rsidRPr="00000000" w14:paraId="0000003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Interdependence </w:t>
            </w:r>
            <w:r w:rsidDel="00000000" w:rsidR="00000000" w:rsidRPr="00000000">
              <w:rPr>
                <w:rFonts w:ascii="Times New Roman" w:cs="Times New Roman" w:eastAsia="Times New Roman" w:hAnsi="Times New Roman"/>
                <w:sz w:val="24"/>
                <w:szCs w:val="24"/>
                <w:rtl w:val="0"/>
              </w:rPr>
              <w:t xml:space="preserve">was a factor in this circumstance, because fundamentally, in order to increase the </w:t>
            </w:r>
            <w:r w:rsidDel="00000000" w:rsidR="00000000" w:rsidRPr="00000000">
              <w:rPr>
                <w:rFonts w:ascii="Times New Roman" w:cs="Times New Roman" w:eastAsia="Times New Roman" w:hAnsi="Times New Roman"/>
                <w:b w:val="1"/>
                <w:sz w:val="24"/>
                <w:szCs w:val="24"/>
                <w:rtl w:val="0"/>
              </w:rPr>
              <w:t xml:space="preserve">interdependence</w:t>
            </w:r>
            <w:r w:rsidDel="00000000" w:rsidR="00000000" w:rsidRPr="00000000">
              <w:rPr>
                <w:rFonts w:ascii="Times New Roman" w:cs="Times New Roman" w:eastAsia="Times New Roman" w:hAnsi="Times New Roman"/>
                <w:sz w:val="24"/>
                <w:szCs w:val="24"/>
                <w:rtl w:val="0"/>
              </w:rPr>
              <w:t xml:space="preserve"> of the world, IGOs such as the WHO are established in order to fulfill unionization and cooperation of nation-states to engage and collaborate information sufficient to the designated issue which in this case is tobacco containment and guidance upon risks. The WHO is used to try to create standards around data collection, goals, action plans, best practices, etc. In this example, the WHO promotes these precedents of world health by directly supporting Uruguay in their containment and awareness of tobacco, further fulfilling </w:t>
            </w:r>
            <w:r w:rsidDel="00000000" w:rsidR="00000000" w:rsidRPr="00000000">
              <w:rPr>
                <w:rFonts w:ascii="Times New Roman" w:cs="Times New Roman" w:eastAsia="Times New Roman" w:hAnsi="Times New Roman"/>
                <w:b w:val="1"/>
                <w:sz w:val="24"/>
                <w:szCs w:val="24"/>
                <w:rtl w:val="0"/>
              </w:rPr>
              <w:t xml:space="preserve">interdependence</w:t>
            </w:r>
            <w:r w:rsidDel="00000000" w:rsidR="00000000" w:rsidRPr="00000000">
              <w:rPr>
                <w:rFonts w:ascii="Times New Roman" w:cs="Times New Roman" w:eastAsia="Times New Roman" w:hAnsi="Times New Roman"/>
                <w:sz w:val="24"/>
                <w:szCs w:val="24"/>
                <w:rtl w:val="0"/>
              </w:rPr>
              <w:t xml:space="preserve"> with nation-states.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Bloomberg Philanthropies: </w:t>
            </w:r>
            <w:r w:rsidDel="00000000" w:rsidR="00000000" w:rsidRPr="00000000">
              <w:rPr>
                <w:rFonts w:ascii="Times New Roman" w:cs="Times New Roman" w:eastAsia="Times New Roman" w:hAnsi="Times New Roman"/>
                <w:sz w:val="24"/>
                <w:szCs w:val="24"/>
                <w:rtl w:val="0"/>
              </w:rPr>
              <w:t xml:space="preserve">an intergovernmental organization (IGO) that is funded by Mike Bloomberg and his charitable donations. </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Bill and Melinda Gates Foundation:  </w:t>
            </w:r>
            <w:r w:rsidDel="00000000" w:rsidR="00000000" w:rsidRPr="00000000">
              <w:rPr>
                <w:rFonts w:ascii="Times New Roman" w:cs="Times New Roman" w:eastAsia="Times New Roman" w:hAnsi="Times New Roman"/>
                <w:sz w:val="24"/>
                <w:szCs w:val="24"/>
                <w:rtl w:val="0"/>
              </w:rPr>
              <w:t xml:space="preserve">an intergovernmental organization (IGO) that is funded by Bill and Melinda Gates and their charitable donations. </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Bloomberg Philanthropies helped Uruguay fight this lawsuit by providing money: </w:t>
            </w:r>
            <w:r w:rsidDel="00000000" w:rsidR="00000000" w:rsidRPr="00000000">
              <w:rPr>
                <w:rFonts w:ascii="Times New Roman" w:cs="Times New Roman" w:eastAsia="Times New Roman" w:hAnsi="Times New Roman"/>
                <w:sz w:val="24"/>
                <w:szCs w:val="24"/>
                <w:rtl w:val="0"/>
              </w:rPr>
              <w:t xml:space="preserve">Uruguay has received help and grants from Mike Bloomberg who helped pay for the attorneys fees ($500,000) in the case of Uruguay versus Philip Morris International (PMI). Bloomberg Philanthropy is a socially responsible institution that encapsulates all the charitable donations of founding member Michael R. Bloomberg. Headquartered in New York City, Bloomberg Philanthropy concentrates its funds in five areas: the environment, public health, the humanities, government entrepreneurship and schooling. </w:t>
            </w:r>
          </w:p>
          <w:p w:rsidR="00000000" w:rsidDel="00000000" w:rsidP="00000000" w:rsidRDefault="00000000" w:rsidRPr="00000000" w14:paraId="0000003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establishment of the Anti-Tobacco Trade Litigation Facility was announced on 18 March 2015, by Bloomberg Philanthropies and Bill and Melinda Gates Foundation. The foundation applied in helping nation-state with low and middle incomes who were sued under foreign trade agreements by cigarette producers in tribunal. Managed by the Tobacco-Free Kids movement, the foundation offers capital and institutional support for the governments dedicated to enforcing their laws to discourage tobacco consumption, and for governments challenged by tobacco corporations with strong legislation that may trigger commercial lawsuits. The fund will also provide technical support: “This assistance includes consultation with lawyers and other experts experienced in supporting countries undergoing trade-based litigation, as well as access to guides and manuals that summarize key trade issues.” (The Anti-Tobacco Trade Litigation Fund). Additionally, the majority of funds from the WHO come from the Bill and Melinda Gates Foundation.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Bloomberg Philanthropies is able to exert economic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as these grants are used to maintain the centered funds of environment, public health, the humanities, government entrepreneurship and schooling, and specifically in this scenario, providing Uruguay a chance in court via funds and donations to promote and upkeep Uruguay’s internal healthcare. </w:t>
            </w:r>
          </w:p>
          <w:p w:rsidR="00000000" w:rsidDel="00000000" w:rsidP="00000000" w:rsidRDefault="00000000" w:rsidRPr="00000000" w14:paraId="0000003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rtl w:val="0"/>
              </w:rPr>
              <w:t xml:space="preserve">sovereignty</w:t>
            </w:r>
            <w:r w:rsidDel="00000000" w:rsidR="00000000" w:rsidRPr="00000000">
              <w:rPr>
                <w:rFonts w:ascii="Times New Roman" w:cs="Times New Roman" w:eastAsia="Times New Roman" w:hAnsi="Times New Roman"/>
                <w:sz w:val="24"/>
                <w:szCs w:val="24"/>
                <w:rtl w:val="0"/>
              </w:rPr>
              <w:t xml:space="preserve"> of Uruguay and nation-states with low and middle incomes who were sued under foreign trade agreements by cigarette producers is upheld and approved by the Bloomberg Philanthropies and Bill and Melinda Gates Foundation: Bloomberg Philanthropies helped provide an attorneys fees which upheld Uruguay’s legitimacy as a </w:t>
            </w:r>
            <w:r w:rsidDel="00000000" w:rsidR="00000000" w:rsidRPr="00000000">
              <w:rPr>
                <w:rFonts w:ascii="Times New Roman" w:cs="Times New Roman" w:eastAsia="Times New Roman" w:hAnsi="Times New Roman"/>
                <w:b w:val="1"/>
                <w:sz w:val="24"/>
                <w:szCs w:val="24"/>
                <w:rtl w:val="0"/>
              </w:rPr>
              <w:t xml:space="preserve">sovereign</w:t>
            </w:r>
            <w:r w:rsidDel="00000000" w:rsidR="00000000" w:rsidRPr="00000000">
              <w:rPr>
                <w:rFonts w:ascii="Times New Roman" w:cs="Times New Roman" w:eastAsia="Times New Roman" w:hAnsi="Times New Roman"/>
                <w:sz w:val="24"/>
                <w:szCs w:val="24"/>
                <w:rtl w:val="0"/>
              </w:rPr>
              <w:t xml:space="preserve"> nation-state in court and the Bill and Melinda Gates Foundation helped provide institutional support for the governments dedicated to enforcing their laws to discourage tobacco consumption which helped Uruguay in maintaining internal </w:t>
            </w:r>
            <w:r w:rsidDel="00000000" w:rsidR="00000000" w:rsidRPr="00000000">
              <w:rPr>
                <w:rFonts w:ascii="Times New Roman" w:cs="Times New Roman" w:eastAsia="Times New Roman" w:hAnsi="Times New Roman"/>
                <w:b w:val="1"/>
                <w:sz w:val="24"/>
                <w:szCs w:val="24"/>
                <w:rtl w:val="0"/>
              </w:rPr>
              <w:t xml:space="preserve">sovereignty</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actions of Bloomberg Philanthropies and Bill and Melinda Gates Foundation is </w:t>
            </w:r>
            <w:r w:rsidDel="00000000" w:rsidR="00000000" w:rsidRPr="00000000">
              <w:rPr>
                <w:rFonts w:ascii="Times New Roman" w:cs="Times New Roman" w:eastAsia="Times New Roman" w:hAnsi="Times New Roman"/>
                <w:b w:val="1"/>
                <w:sz w:val="24"/>
                <w:szCs w:val="24"/>
                <w:rtl w:val="0"/>
              </w:rPr>
              <w:t xml:space="preserve">legitimate</w:t>
            </w:r>
            <w:r w:rsidDel="00000000" w:rsidR="00000000" w:rsidRPr="00000000">
              <w:rPr>
                <w:rFonts w:ascii="Times New Roman" w:cs="Times New Roman" w:eastAsia="Times New Roman" w:hAnsi="Times New Roman"/>
                <w:sz w:val="24"/>
                <w:szCs w:val="24"/>
                <w:rtl w:val="0"/>
              </w:rPr>
              <w:t xml:space="preserve"> because they helped provide sufficient attorneys fees which upheld Uruguay’s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as a sovereign nation-state in court and the Bill and Melinda Gates Foundation helped provide institutional support for the governments dedicated to enforcing their laws to discourage tobacco consumption which helped Uruguay in maintaining internal sovereignty and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in governing the country. Additionally, they are the legitimate actor who helped fund the WHO. No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is undermined by this actor. </w:t>
            </w:r>
          </w:p>
          <w:p w:rsidR="00000000" w:rsidDel="00000000" w:rsidP="00000000" w:rsidRDefault="00000000" w:rsidRPr="00000000" w14:paraId="0000004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Interdependence </w:t>
            </w:r>
            <w:r w:rsidDel="00000000" w:rsidR="00000000" w:rsidRPr="00000000">
              <w:rPr>
                <w:rFonts w:ascii="Times New Roman" w:cs="Times New Roman" w:eastAsia="Times New Roman" w:hAnsi="Times New Roman"/>
                <w:sz w:val="24"/>
                <w:szCs w:val="24"/>
                <w:rtl w:val="0"/>
              </w:rPr>
              <w:t xml:space="preserve">was a factor in this circumstance, because the World Health Organization (WHO) depends on the Bloomberg Philanthropies and Bill and Melinda Gates Foundation to uphold their legitimacy and initiatives in international public health (WHO).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International Center for Settlement of International Disputes (ICSID): </w:t>
            </w:r>
            <w:r w:rsidDel="00000000" w:rsidR="00000000" w:rsidRPr="00000000">
              <w:rPr>
                <w:rFonts w:ascii="Times New Roman" w:cs="Times New Roman" w:eastAsia="Times New Roman" w:hAnsi="Times New Roman"/>
                <w:sz w:val="24"/>
                <w:szCs w:val="24"/>
                <w:rtl w:val="0"/>
              </w:rPr>
              <w:t xml:space="preserve">an intergovernmental organization (IGO) that prioritizes solving disputes between nation-states and corporations in trade and development.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International Center for Settlement of International Disputes (ICSID) prioritizes solving disputes between nation-states and corporations in trade and development, specifically in regards to the nation-state of Uruguay and the multinational corporation of Philip Morris International (PMI). Due to the Investor-State Dispute Settlement (ISDS), multinational corporations have an extreme amount of power over nation-states. Simply threatening a nation-state at the ICSID can guarantee sums of money, loans, and pressure the government to comply with investors and companies' intentions. Here is some context to prior handlings of the ICSID: “In 2006, Ecuador cancelled an oil-exploration contract with Houston-based Occidental Petroleum; in 2012, after Occidental filed a suit before an international investment tribunal, Ecuador was ordered to pay a record $1.8bn – roughly equal to the country’s health budget for a year.” (Provost). In this scenario, Ecuador was forced to pay Occidental Petroleum an excessive amount of money under the ICSID. This is because this amount of money is completely blown out of proportion, and is the same amount as the country’s health budget. Additionally,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Parada’s first case was defending Argentina in the late 1990s against the French Conglomerate Vivendi, which sued after the Argentine province of Tucuman stepped in to limit the price it charged people for water and wastewater services. Argentina eventually lost, and was ordered to pay the company more than $100m.” (Provost). In this scenario, the Argentine province of Tucuman limits the price of water for the sake of it being more affordable to its citizens. However, the French Conglomerate Vivendi steeped in and the ICSID helped negotiate an unfair agreement where the company demanded the unreasonable $100m amount. Overall, the ICSID usually favors multinational cooperation over the nation-state to an unfair degree, so much so that in Uruguay versus Philip Morris International (PMI), Philip Morris International (PMI) is intervening with the internal sovereignty (the citizens and cigarette advertising laws) of Uruguay.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International Center for Settlement of International Disputes (ICSID) is an extremely strict system. Due to the World Bank being the main contributor to maintaining world trade and investment, they exert an extreme amount of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in freezing assets for nation-states. Hence this IGO actor is powerful in the excerpt of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IGOs and multinational cooperation are even more powerful as most of these treaties provided by the International Center for Settlement of International Disputes (ICSID), despite being cancelled, will include provisions for the long-term and sometimes are difficult to get out of: the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of these IGOs and multinational cooperation would cause for there to be negative externalities within the societies of nation-states. The intentions of the Investor-State Dispute Settlement (ISDS) were good, but when this system became reality, multinational corporations had an excessive amount of leverage and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over these nation-states. Multinational corporations have an extreme amount of economic and social </w:t>
            </w:r>
            <w:r w:rsidDel="00000000" w:rsidR="00000000" w:rsidRPr="00000000">
              <w:rPr>
                <w:rFonts w:ascii="Times New Roman" w:cs="Times New Roman" w:eastAsia="Times New Roman" w:hAnsi="Times New Roman"/>
                <w:b w:val="1"/>
                <w:sz w:val="24"/>
                <w:szCs w:val="24"/>
                <w:rtl w:val="0"/>
              </w:rPr>
              <w:t xml:space="preserve">power</w:t>
            </w:r>
            <w:r w:rsidDel="00000000" w:rsidR="00000000" w:rsidRPr="00000000">
              <w:rPr>
                <w:rFonts w:ascii="Times New Roman" w:cs="Times New Roman" w:eastAsia="Times New Roman" w:hAnsi="Times New Roman"/>
                <w:sz w:val="24"/>
                <w:szCs w:val="24"/>
                <w:rtl w:val="0"/>
              </w:rPr>
              <w:t xml:space="preserve"> over nation-states in this circumstance. Simply threatening a nation-state at the ICSID can guarantee sums of money and loans and pressure the government to comply with investors and these companies' intentions.</w:t>
            </w:r>
          </w:p>
          <w:p w:rsidR="00000000" w:rsidDel="00000000" w:rsidP="00000000" w:rsidRDefault="00000000" w:rsidRPr="00000000" w14:paraId="0000004A">
            <w:pPr>
              <w:widowControl w:val="0"/>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B">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Sovereignty</w:t>
            </w:r>
            <w:r w:rsidDel="00000000" w:rsidR="00000000" w:rsidRPr="00000000">
              <w:rPr>
                <w:rFonts w:ascii="Times New Roman" w:cs="Times New Roman" w:eastAsia="Times New Roman" w:hAnsi="Times New Roman"/>
                <w:sz w:val="24"/>
                <w:szCs w:val="24"/>
                <w:rtl w:val="0"/>
              </w:rPr>
              <w:t xml:space="preserve"> is violated and undermined when these  multinational companies continue to assert more power in the International Center for Settlement of International Disputes (ICSID) as even multinational corporations' ability in vetoing laws is considered by many as attainable if this power by these companies in the court increases. </w:t>
            </w:r>
          </w:p>
          <w:p w:rsidR="00000000" w:rsidDel="00000000" w:rsidP="00000000" w:rsidRDefault="00000000" w:rsidRPr="00000000" w14:paraId="0000004C">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Under the </w:t>
            </w:r>
            <w:r w:rsidDel="00000000" w:rsidR="00000000" w:rsidRPr="00000000">
              <w:rPr>
                <w:rFonts w:ascii="Times New Roman" w:cs="Times New Roman" w:eastAsia="Times New Roman" w:hAnsi="Times New Roman"/>
                <w:sz w:val="24"/>
                <w:szCs w:val="24"/>
                <w:rtl w:val="0"/>
              </w:rPr>
              <w:t xml:space="preserve">International Center for Settlement of International Disputes (ICSID), </w:t>
            </w:r>
            <w:r w:rsidDel="00000000" w:rsidR="00000000" w:rsidRPr="00000000">
              <w:rPr>
                <w:rFonts w:ascii="Times New Roman" w:cs="Times New Roman" w:eastAsia="Times New Roman" w:hAnsi="Times New Roman"/>
                <w:sz w:val="24"/>
                <w:szCs w:val="24"/>
                <w:highlight w:val="white"/>
                <w:rtl w:val="0"/>
              </w:rPr>
              <w:t xml:space="preserve">the Investor-State Dispute Settlement (ISDS) ensures </w:t>
            </w:r>
            <w:r w:rsidDel="00000000" w:rsidR="00000000" w:rsidRPr="00000000">
              <w:rPr>
                <w:rFonts w:ascii="Times New Roman" w:cs="Times New Roman" w:eastAsia="Times New Roman" w:hAnsi="Times New Roman"/>
                <w:b w:val="1"/>
                <w:sz w:val="24"/>
                <w:szCs w:val="24"/>
                <w:highlight w:val="white"/>
                <w:rtl w:val="0"/>
              </w:rPr>
              <w:t xml:space="preserve">legitimacy</w:t>
            </w:r>
            <w:r w:rsidDel="00000000" w:rsidR="00000000" w:rsidRPr="00000000">
              <w:rPr>
                <w:rFonts w:ascii="Times New Roman" w:cs="Times New Roman" w:eastAsia="Times New Roman" w:hAnsi="Times New Roman"/>
                <w:sz w:val="24"/>
                <w:szCs w:val="24"/>
                <w:highlight w:val="white"/>
                <w:rtl w:val="0"/>
              </w:rPr>
              <w:t xml:space="preserve"> for multinational corporations to sue nation-states and usually this ability is more advantageous and lenient towards the multinational corporations who end up getting a lot of money out of these nation-states. Despite being obscure and immoral, this system still guarantees multinational corporations to be </w:t>
            </w:r>
            <w:r w:rsidDel="00000000" w:rsidR="00000000" w:rsidRPr="00000000">
              <w:rPr>
                <w:rFonts w:ascii="Times New Roman" w:cs="Times New Roman" w:eastAsia="Times New Roman" w:hAnsi="Times New Roman"/>
                <w:b w:val="1"/>
                <w:sz w:val="24"/>
                <w:szCs w:val="24"/>
                <w:highlight w:val="white"/>
                <w:rtl w:val="0"/>
              </w:rPr>
              <w:t xml:space="preserve">legitimate</w:t>
            </w:r>
            <w:r w:rsidDel="00000000" w:rsidR="00000000" w:rsidRPr="00000000">
              <w:rPr>
                <w:rFonts w:ascii="Times New Roman" w:cs="Times New Roman" w:eastAsia="Times New Roman" w:hAnsi="Times New Roman"/>
                <w:sz w:val="24"/>
                <w:szCs w:val="24"/>
                <w:highlight w:val="white"/>
                <w:rtl w:val="0"/>
              </w:rPr>
              <w:t xml:space="preserve"> in their infiltration of nation-states via threat or action. The intentions of the Investor-State Dispute Settlement (ISDS) were good, but when this system became reality, multinational corporations had an excessive amount of leverage over these nation-states. </w:t>
            </w:r>
            <w:r w:rsidDel="00000000" w:rsidR="00000000" w:rsidRPr="00000000">
              <w:rPr>
                <w:rFonts w:ascii="Times New Roman" w:cs="Times New Roman" w:eastAsia="Times New Roman" w:hAnsi="Times New Roman"/>
                <w:sz w:val="24"/>
                <w:szCs w:val="24"/>
                <w:rtl w:val="0"/>
              </w:rPr>
              <w:t xml:space="preserve">No </w:t>
            </w:r>
            <w:r w:rsidDel="00000000" w:rsidR="00000000" w:rsidRPr="00000000">
              <w:rPr>
                <w:rFonts w:ascii="Times New Roman" w:cs="Times New Roman" w:eastAsia="Times New Roman" w:hAnsi="Times New Roman"/>
                <w:b w:val="1"/>
                <w:sz w:val="24"/>
                <w:szCs w:val="24"/>
                <w:rtl w:val="0"/>
              </w:rPr>
              <w:t xml:space="preserve">legitimacy</w:t>
            </w:r>
            <w:r w:rsidDel="00000000" w:rsidR="00000000" w:rsidRPr="00000000">
              <w:rPr>
                <w:rFonts w:ascii="Times New Roman" w:cs="Times New Roman" w:eastAsia="Times New Roman" w:hAnsi="Times New Roman"/>
                <w:sz w:val="24"/>
                <w:szCs w:val="24"/>
                <w:rtl w:val="0"/>
              </w:rPr>
              <w:t xml:space="preserve"> is undermined by this actor. </w:t>
            </w:r>
          </w:p>
          <w:p w:rsidR="00000000" w:rsidDel="00000000" w:rsidP="00000000" w:rsidRDefault="00000000" w:rsidRPr="00000000" w14:paraId="0000004E">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Interdependence </w:t>
            </w:r>
            <w:r w:rsidDel="00000000" w:rsidR="00000000" w:rsidRPr="00000000">
              <w:rPr>
                <w:rFonts w:ascii="Times New Roman" w:cs="Times New Roman" w:eastAsia="Times New Roman" w:hAnsi="Times New Roman"/>
                <w:sz w:val="24"/>
                <w:szCs w:val="24"/>
                <w:rtl w:val="0"/>
              </w:rPr>
              <w:t xml:space="preserve">was a factor in this circumstance, </w:t>
            </w:r>
            <w:r w:rsidDel="00000000" w:rsidR="00000000" w:rsidRPr="00000000">
              <w:rPr>
                <w:rFonts w:ascii="Times New Roman" w:cs="Times New Roman" w:eastAsia="Times New Roman" w:hAnsi="Times New Roman"/>
                <w:sz w:val="24"/>
                <w:szCs w:val="24"/>
                <w:highlight w:val="white"/>
                <w:rtl w:val="0"/>
              </w:rPr>
              <w:t xml:space="preserve"> because </w:t>
            </w:r>
            <w:r w:rsidDel="00000000" w:rsidR="00000000" w:rsidRPr="00000000">
              <w:rPr>
                <w:rFonts w:ascii="Times New Roman" w:cs="Times New Roman" w:eastAsia="Times New Roman" w:hAnsi="Times New Roman"/>
                <w:sz w:val="24"/>
                <w:szCs w:val="24"/>
                <w:rtl w:val="0"/>
              </w:rPr>
              <w:t xml:space="preserve">e</w:t>
            </w:r>
            <w:r w:rsidDel="00000000" w:rsidR="00000000" w:rsidRPr="00000000">
              <w:rPr>
                <w:rFonts w:ascii="Times New Roman" w:cs="Times New Roman" w:eastAsia="Times New Roman" w:hAnsi="Times New Roman"/>
                <w:sz w:val="24"/>
                <w:szCs w:val="24"/>
                <w:rtl w:val="0"/>
              </w:rPr>
              <w:t xml:space="preserve">ssentially, companies and nation-states from all around the world interacted with the International Center for Settlement of International Disputes (ICSID) oversight with little regard to the negative externalities that could come across these interactions. However, the idea of the International Center for Settlement of International Disputes (ICSID) specifically engages these nation-states and copertions together, further ensuring interdependence in the world.  </w:t>
            </w:r>
          </w:p>
        </w:tc>
      </w:tr>
    </w:tbl>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rPr>
          <w:rFonts w:ascii="Cambria" w:cs="Cambria" w:eastAsia="Cambria" w:hAnsi="Cambria"/>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